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3449" w14:textId="7F5E300C" w:rsidR="00CD4FD7" w:rsidRPr="002D56D6" w:rsidRDefault="001868E7" w:rsidP="002D56D6">
      <w:pPr>
        <w:pStyle w:val="01Dachzeile"/>
      </w:pPr>
      <w:bookmarkStart w:id="0" w:name="_Toc79759383"/>
      <w:bookmarkStart w:id="1" w:name="_Toc79759470"/>
      <w:r>
        <w:t>en2x</w:t>
      </w:r>
      <w:r w:rsidR="00903A56">
        <w:t>-</w:t>
      </w:r>
      <w:r>
        <w:t xml:space="preserve">Pressekonferenz </w:t>
      </w:r>
      <w:r w:rsidR="007100D1">
        <w:t xml:space="preserve">zu Fortschrittsbericht und Lage der Branche </w:t>
      </w:r>
    </w:p>
    <w:bookmarkEnd w:id="0"/>
    <w:bookmarkEnd w:id="1"/>
    <w:p w14:paraId="2E4B7EEE" w14:textId="713BF8F5" w:rsidR="00CD4FD7" w:rsidRDefault="00600096" w:rsidP="00CD4FD7">
      <w:pPr>
        <w:pStyle w:val="02Titel"/>
      </w:pPr>
      <w:r>
        <w:t>Versorgungssicherheit und Klimaschutz setzen Wettbewerbsfähigkeit voraus</w:t>
      </w:r>
    </w:p>
    <w:p w14:paraId="04EC1552" w14:textId="5D9B0D48" w:rsidR="00820164" w:rsidRDefault="00795AFA" w:rsidP="0A8C8DE0">
      <w:pPr>
        <w:pStyle w:val="03Einleitung"/>
        <w:spacing w:after="160" w:line="257" w:lineRule="auto"/>
        <w:rPr>
          <w:color w:val="auto"/>
        </w:rPr>
      </w:pPr>
      <w:r w:rsidRPr="0A8C8DE0">
        <w:rPr>
          <w:color w:val="auto"/>
        </w:rPr>
        <w:t xml:space="preserve">Die </w:t>
      </w:r>
      <w:r w:rsidR="006E130B" w:rsidRPr="0A8C8DE0">
        <w:rPr>
          <w:color w:val="auto"/>
        </w:rPr>
        <w:t>Kohlenwasserstoff</w:t>
      </w:r>
      <w:r w:rsidRPr="0A8C8DE0">
        <w:rPr>
          <w:color w:val="auto"/>
        </w:rPr>
        <w:t>wirtschaft in Deutschland befindet sich in einer schwierigen Lage</w:t>
      </w:r>
      <w:r w:rsidR="001868E7" w:rsidRPr="0A8C8DE0">
        <w:rPr>
          <w:color w:val="auto"/>
        </w:rPr>
        <w:t>.</w:t>
      </w:r>
      <w:r w:rsidRPr="0A8C8DE0">
        <w:rPr>
          <w:color w:val="auto"/>
        </w:rPr>
        <w:t xml:space="preserve"> Produktionskapazitäten werden reduziert, Wertschöpfungsketten geraten unter Druck, Arbeitsplätze und Versorgungssicherheit sind</w:t>
      </w:r>
      <w:r w:rsidR="00F44B21" w:rsidRPr="0A8C8DE0">
        <w:rPr>
          <w:color w:val="auto"/>
        </w:rPr>
        <w:t xml:space="preserve"> </w:t>
      </w:r>
      <w:r w:rsidRPr="0A8C8DE0">
        <w:rPr>
          <w:color w:val="auto"/>
        </w:rPr>
        <w:t>perspektivisch gefährdet</w:t>
      </w:r>
      <w:r w:rsidR="006E130B" w:rsidRPr="0A8C8DE0">
        <w:rPr>
          <w:color w:val="auto"/>
        </w:rPr>
        <w:t xml:space="preserve">. </w:t>
      </w:r>
      <w:r w:rsidRPr="0A8C8DE0">
        <w:rPr>
          <w:color w:val="auto"/>
        </w:rPr>
        <w:t>„</w:t>
      </w:r>
      <w:r w:rsidR="51FCBE7C" w:rsidRPr="0A8C8DE0">
        <w:rPr>
          <w:rFonts w:eastAsia="Arial" w:cs="Arial"/>
          <w:color w:val="auto"/>
        </w:rPr>
        <w:t>Gefragt sind jetzt politische</w:t>
      </w:r>
      <w:r w:rsidRPr="0A8C8DE0">
        <w:rPr>
          <w:rFonts w:eastAsia="Arial" w:cs="Arial"/>
          <w:color w:val="auto"/>
        </w:rPr>
        <w:t xml:space="preserve"> Maßnahmen</w:t>
      </w:r>
      <w:r w:rsidR="51FCBE7C" w:rsidRPr="0A8C8DE0">
        <w:rPr>
          <w:rFonts w:eastAsia="Arial" w:cs="Arial"/>
          <w:color w:val="auto"/>
        </w:rPr>
        <w:t>, welche</w:t>
      </w:r>
      <w:r w:rsidRPr="0A8C8DE0">
        <w:rPr>
          <w:rFonts w:eastAsia="Arial" w:cs="Arial"/>
          <w:color w:val="auto"/>
        </w:rPr>
        <w:t xml:space="preserve"> </w:t>
      </w:r>
      <w:r w:rsidR="00D100A5" w:rsidRPr="0A8C8DE0">
        <w:rPr>
          <w:rFonts w:eastAsia="Arial" w:cs="Arial"/>
          <w:color w:val="auto"/>
        </w:rPr>
        <w:t xml:space="preserve">unsere </w:t>
      </w:r>
      <w:r w:rsidRPr="0A8C8DE0">
        <w:rPr>
          <w:rFonts w:eastAsia="Arial" w:cs="Arial"/>
          <w:color w:val="auto"/>
        </w:rPr>
        <w:t xml:space="preserve">Wettbewerbsfähigkeit </w:t>
      </w:r>
      <w:r w:rsidR="51FCBE7C" w:rsidRPr="0A8C8DE0">
        <w:rPr>
          <w:rFonts w:eastAsia="Arial" w:cs="Arial"/>
          <w:color w:val="auto"/>
        </w:rPr>
        <w:t>stärken</w:t>
      </w:r>
      <w:r w:rsidRPr="0A8C8DE0">
        <w:rPr>
          <w:rFonts w:eastAsia="Arial" w:cs="Arial"/>
          <w:color w:val="auto"/>
        </w:rPr>
        <w:t xml:space="preserve"> und </w:t>
      </w:r>
      <w:r w:rsidR="51FCBE7C" w:rsidRPr="0A8C8DE0">
        <w:rPr>
          <w:rFonts w:eastAsia="Arial" w:cs="Arial"/>
          <w:color w:val="auto"/>
        </w:rPr>
        <w:t>zugleich die</w:t>
      </w:r>
      <w:r w:rsidR="00917DB0" w:rsidRPr="0A8C8DE0">
        <w:rPr>
          <w:rFonts w:eastAsia="Arial" w:cs="Arial"/>
          <w:color w:val="auto"/>
        </w:rPr>
        <w:t xml:space="preserve"> B</w:t>
      </w:r>
      <w:r w:rsidRPr="0A8C8DE0">
        <w:rPr>
          <w:rFonts w:eastAsia="Arial" w:cs="Arial"/>
          <w:color w:val="auto"/>
        </w:rPr>
        <w:t>edingungen für den Hochlauf CO</w:t>
      </w:r>
      <w:r w:rsidRPr="0A8C8DE0">
        <w:rPr>
          <w:rFonts w:eastAsia="Arial" w:cs="Arial"/>
          <w:color w:val="auto"/>
          <w:vertAlign w:val="subscript"/>
        </w:rPr>
        <w:t>2</w:t>
      </w:r>
      <w:r w:rsidRPr="0A8C8DE0">
        <w:rPr>
          <w:rFonts w:eastAsia="Arial" w:cs="Arial"/>
          <w:color w:val="auto"/>
        </w:rPr>
        <w:t>-</w:t>
      </w:r>
      <w:r w:rsidR="51FCBE7C" w:rsidRPr="0A8C8DE0">
        <w:rPr>
          <w:rFonts w:eastAsia="Arial" w:cs="Arial"/>
          <w:color w:val="auto"/>
        </w:rPr>
        <w:t>armer</w:t>
      </w:r>
      <w:r w:rsidRPr="0A8C8DE0">
        <w:rPr>
          <w:rFonts w:eastAsia="Arial" w:cs="Arial"/>
          <w:color w:val="auto"/>
        </w:rPr>
        <w:t xml:space="preserve"> Produkte </w:t>
      </w:r>
      <w:r w:rsidR="51FCBE7C" w:rsidRPr="0A8C8DE0">
        <w:rPr>
          <w:rFonts w:eastAsia="Arial" w:cs="Arial"/>
          <w:color w:val="auto"/>
        </w:rPr>
        <w:t>verbessern</w:t>
      </w:r>
      <w:r w:rsidRPr="0A8C8DE0">
        <w:rPr>
          <w:color w:val="auto"/>
        </w:rPr>
        <w:t>“, fordert</w:t>
      </w:r>
      <w:r w:rsidR="00917DB0" w:rsidRPr="0A8C8DE0">
        <w:rPr>
          <w:color w:val="auto"/>
        </w:rPr>
        <w:t>e</w:t>
      </w:r>
      <w:r w:rsidRPr="0A8C8DE0">
        <w:rPr>
          <w:color w:val="auto"/>
        </w:rPr>
        <w:t xml:space="preserve"> Patrick Wendeler, Vorstandsvorsitzender en2x – Wirtschaftsverband Fuels und Energie</w:t>
      </w:r>
      <w:r w:rsidR="00F44B21" w:rsidRPr="0A8C8DE0">
        <w:rPr>
          <w:color w:val="auto"/>
        </w:rPr>
        <w:t>, heute in Berlin anlässlich der Vorstellung des aktuellen Fortschrittsberichts des Verbandes.</w:t>
      </w:r>
    </w:p>
    <w:p w14:paraId="44BE6F99" w14:textId="6EA8A4E7" w:rsidR="00A16D73" w:rsidRDefault="005B074F" w:rsidP="0A8C8DE0">
      <w:pPr>
        <w:pStyle w:val="03Einleitung"/>
        <w:spacing w:after="160" w:line="257" w:lineRule="auto"/>
        <w:rPr>
          <w:b w:val="0"/>
          <w:bCs w:val="0"/>
          <w:color w:val="auto"/>
        </w:rPr>
      </w:pPr>
      <w:r w:rsidRPr="0A8C8DE0">
        <w:rPr>
          <w:b w:val="0"/>
          <w:bCs w:val="0"/>
          <w:color w:val="auto"/>
        </w:rPr>
        <w:t>„</w:t>
      </w:r>
      <w:r w:rsidR="00795AFA" w:rsidRPr="0A8C8DE0">
        <w:rPr>
          <w:rFonts w:eastAsia="Arial" w:cs="Arial"/>
          <w:b w:val="0"/>
          <w:bCs w:val="0"/>
          <w:color w:val="auto"/>
        </w:rPr>
        <w:t xml:space="preserve">Hohe Energiekosten </w:t>
      </w:r>
      <w:r w:rsidR="293C99A2" w:rsidRPr="0A8C8DE0">
        <w:rPr>
          <w:rFonts w:eastAsia="Arial" w:cs="Arial"/>
          <w:b w:val="0"/>
          <w:bCs w:val="0"/>
          <w:color w:val="auto"/>
        </w:rPr>
        <w:t xml:space="preserve">in Deutschland </w:t>
      </w:r>
      <w:r w:rsidR="00795AFA" w:rsidRPr="0A8C8DE0">
        <w:rPr>
          <w:rFonts w:eastAsia="Arial" w:cs="Arial"/>
          <w:b w:val="0"/>
          <w:bCs w:val="0"/>
          <w:color w:val="auto"/>
        </w:rPr>
        <w:t xml:space="preserve">und der europäische Emissionshandel </w:t>
      </w:r>
      <w:r w:rsidR="293C99A2" w:rsidRPr="0A8C8DE0">
        <w:rPr>
          <w:rFonts w:eastAsia="Arial" w:cs="Arial"/>
          <w:b w:val="0"/>
          <w:bCs w:val="0"/>
          <w:color w:val="auto"/>
        </w:rPr>
        <w:t xml:space="preserve">belasten </w:t>
      </w:r>
      <w:r w:rsidR="00795AFA" w:rsidRPr="0A8C8DE0">
        <w:rPr>
          <w:rFonts w:eastAsia="Arial" w:cs="Arial"/>
          <w:b w:val="0"/>
          <w:bCs w:val="0"/>
          <w:color w:val="auto"/>
        </w:rPr>
        <w:t xml:space="preserve">die </w:t>
      </w:r>
      <w:r w:rsidR="293C99A2" w:rsidRPr="0A8C8DE0">
        <w:rPr>
          <w:rFonts w:eastAsia="Arial" w:cs="Arial"/>
          <w:b w:val="0"/>
          <w:bCs w:val="0"/>
          <w:color w:val="auto"/>
        </w:rPr>
        <w:t>Standorte zunehmend</w:t>
      </w:r>
      <w:r w:rsidR="00795AFA" w:rsidRPr="0A8C8DE0">
        <w:rPr>
          <w:b w:val="0"/>
          <w:bCs w:val="0"/>
          <w:color w:val="auto"/>
        </w:rPr>
        <w:t xml:space="preserve">“, </w:t>
      </w:r>
      <w:r w:rsidR="00917DB0" w:rsidRPr="0A8C8DE0">
        <w:rPr>
          <w:b w:val="0"/>
          <w:bCs w:val="0"/>
          <w:color w:val="auto"/>
        </w:rPr>
        <w:t>so</w:t>
      </w:r>
      <w:r w:rsidR="00795AFA" w:rsidRPr="0A8C8DE0">
        <w:rPr>
          <w:b w:val="0"/>
          <w:bCs w:val="0"/>
          <w:color w:val="auto"/>
        </w:rPr>
        <w:t xml:space="preserve"> Wendeler. </w:t>
      </w:r>
      <w:r w:rsidR="00C10896" w:rsidRPr="0A8C8DE0">
        <w:rPr>
          <w:b w:val="0"/>
          <w:bCs w:val="0"/>
          <w:color w:val="auto"/>
        </w:rPr>
        <w:t xml:space="preserve">Ohne wettbewerbsfähige Kohlenwasserstoffwirtschaft </w:t>
      </w:r>
      <w:r w:rsidR="00D96558" w:rsidRPr="0A8C8DE0">
        <w:rPr>
          <w:b w:val="0"/>
          <w:bCs w:val="0"/>
          <w:color w:val="auto"/>
        </w:rPr>
        <w:t xml:space="preserve">sei </w:t>
      </w:r>
      <w:r w:rsidR="00C10896" w:rsidRPr="0A8C8DE0">
        <w:rPr>
          <w:b w:val="0"/>
          <w:bCs w:val="0"/>
          <w:color w:val="auto"/>
        </w:rPr>
        <w:t xml:space="preserve">jedoch weder eine krisenresiliente und bezahlbare Energieversorgung noch eine erfolgreiche Energiewende möglich. Mit fast 80 Prozent haben Kohlenwasserstoffe </w:t>
      </w:r>
      <w:r w:rsidR="00F44B21" w:rsidRPr="0A8C8DE0">
        <w:rPr>
          <w:b w:val="0"/>
          <w:bCs w:val="0"/>
          <w:color w:val="auto"/>
        </w:rPr>
        <w:t>heute</w:t>
      </w:r>
      <w:r w:rsidR="00917DB0" w:rsidRPr="0A8C8DE0">
        <w:rPr>
          <w:b w:val="0"/>
          <w:bCs w:val="0"/>
          <w:color w:val="auto"/>
        </w:rPr>
        <w:t>, weit vor Strom,</w:t>
      </w:r>
      <w:r w:rsidR="00F44B21" w:rsidRPr="0A8C8DE0">
        <w:rPr>
          <w:b w:val="0"/>
          <w:bCs w:val="0"/>
          <w:color w:val="auto"/>
        </w:rPr>
        <w:t xml:space="preserve"> </w:t>
      </w:r>
      <w:r w:rsidR="00C10896" w:rsidRPr="0A8C8DE0">
        <w:rPr>
          <w:b w:val="0"/>
          <w:bCs w:val="0"/>
          <w:color w:val="auto"/>
        </w:rPr>
        <w:t>den größten Anteil an der Energieversorgung in Deutschland – vor allem in Form von Kraft- und Brennstoffen.</w:t>
      </w:r>
      <w:r w:rsidR="00917DB0" w:rsidRPr="0A8C8DE0">
        <w:rPr>
          <w:b w:val="0"/>
          <w:bCs w:val="0"/>
          <w:color w:val="auto"/>
        </w:rPr>
        <w:t xml:space="preserve"> </w:t>
      </w:r>
      <w:r w:rsidR="00C10896" w:rsidRPr="0A8C8DE0">
        <w:rPr>
          <w:b w:val="0"/>
          <w:bCs w:val="0"/>
          <w:color w:val="auto"/>
        </w:rPr>
        <w:t xml:space="preserve">Zudem erzeugt die Kohlenwasserstoffwirtschaft Grundstoffe für andere </w:t>
      </w:r>
      <w:r w:rsidR="00D96558" w:rsidRPr="0A8C8DE0">
        <w:rPr>
          <w:b w:val="0"/>
          <w:bCs w:val="0"/>
          <w:color w:val="auto"/>
        </w:rPr>
        <w:t xml:space="preserve">Branchen </w:t>
      </w:r>
      <w:r w:rsidR="00C10896" w:rsidRPr="0A8C8DE0">
        <w:rPr>
          <w:b w:val="0"/>
          <w:bCs w:val="0"/>
          <w:color w:val="auto"/>
        </w:rPr>
        <w:t xml:space="preserve">und ist Bestandteil strategisch wichtiger Wertschöpfungsketten. </w:t>
      </w:r>
    </w:p>
    <w:p w14:paraId="523DB166" w14:textId="116722A6" w:rsidR="00F44B21" w:rsidRPr="005953A6" w:rsidRDefault="5A383246" w:rsidP="0A8C8DE0">
      <w:pPr>
        <w:pStyle w:val="03Einleitung"/>
        <w:tabs>
          <w:tab w:val="left" w:pos="0"/>
          <w:tab w:val="left" w:pos="720"/>
        </w:tabs>
        <w:spacing w:after="160" w:line="257" w:lineRule="auto"/>
        <w:rPr>
          <w:b w:val="0"/>
          <w:bCs w:val="0"/>
          <w:color w:val="auto"/>
        </w:rPr>
      </w:pPr>
      <w:r w:rsidRPr="0A8C8DE0">
        <w:rPr>
          <w:b w:val="0"/>
          <w:bCs w:val="0"/>
          <w:color w:val="auto"/>
        </w:rPr>
        <w:t xml:space="preserve">Das machten im Verlauf der digitalen Veranstaltung auch Prof. </w:t>
      </w:r>
      <w:r w:rsidR="70FBC6A8" w:rsidRPr="0A8C8DE0">
        <w:rPr>
          <w:b w:val="0"/>
          <w:bCs w:val="0"/>
          <w:color w:val="auto"/>
        </w:rPr>
        <w:t>Hubertus Bardt,</w:t>
      </w:r>
      <w:r w:rsidR="43C532AA" w:rsidRPr="0A8C8DE0">
        <w:rPr>
          <w:b w:val="0"/>
          <w:bCs w:val="0"/>
          <w:color w:val="auto"/>
        </w:rPr>
        <w:t xml:space="preserve"> </w:t>
      </w:r>
      <w:r w:rsidR="43C532AA" w:rsidRPr="0A8C8DE0">
        <w:rPr>
          <w:rFonts w:eastAsia="Arial" w:cs="Arial"/>
          <w:b w:val="0"/>
          <w:bCs w:val="0"/>
          <w:color w:val="auto"/>
          <w:sz w:val="21"/>
          <w:szCs w:val="21"/>
        </w:rPr>
        <w:t>Geschä</w:t>
      </w:r>
      <w:r w:rsidR="43C532AA" w:rsidRPr="0A8C8DE0">
        <w:rPr>
          <w:rFonts w:eastAsia="Arial" w:cs="Arial"/>
          <w:b w:val="0"/>
          <w:bCs w:val="0"/>
          <w:color w:val="auto"/>
        </w:rPr>
        <w:t>ftsführer</w:t>
      </w:r>
      <w:r w:rsidR="006004DC" w:rsidRPr="0A8C8DE0">
        <w:rPr>
          <w:rFonts w:eastAsia="Arial" w:cs="Arial"/>
          <w:b w:val="0"/>
          <w:bCs w:val="0"/>
          <w:color w:val="auto"/>
        </w:rPr>
        <w:t xml:space="preserve"> beim </w:t>
      </w:r>
      <w:r w:rsidR="43C532AA" w:rsidRPr="0A8C8DE0">
        <w:rPr>
          <w:rFonts w:eastAsia="Arial" w:cs="Arial"/>
          <w:b w:val="0"/>
          <w:bCs w:val="0"/>
          <w:color w:val="auto"/>
        </w:rPr>
        <w:t xml:space="preserve">Institut der deutschen Wirtschaft Köln e. V. (IW), sowie </w:t>
      </w:r>
      <w:r w:rsidR="006004DC" w:rsidRPr="0A8C8DE0">
        <w:rPr>
          <w:rFonts w:eastAsia="Arial" w:cs="Arial"/>
          <w:b w:val="0"/>
          <w:bCs w:val="0"/>
          <w:color w:val="auto"/>
        </w:rPr>
        <w:t xml:space="preserve">en2x-Hauptgeschäftsführer </w:t>
      </w:r>
      <w:r w:rsidR="43C532AA" w:rsidRPr="0A8C8DE0">
        <w:rPr>
          <w:rFonts w:eastAsia="Arial" w:cs="Arial"/>
          <w:b w:val="0"/>
          <w:bCs w:val="0"/>
          <w:color w:val="auto"/>
        </w:rPr>
        <w:t>Prof. Christian Küchen</w:t>
      </w:r>
      <w:r w:rsidR="006004DC" w:rsidRPr="0A8C8DE0">
        <w:rPr>
          <w:rFonts w:eastAsia="Arial" w:cs="Arial"/>
          <w:b w:val="0"/>
          <w:bCs w:val="0"/>
          <w:color w:val="auto"/>
        </w:rPr>
        <w:t xml:space="preserve"> </w:t>
      </w:r>
      <w:r w:rsidR="43C532AA" w:rsidRPr="0A8C8DE0">
        <w:rPr>
          <w:rFonts w:eastAsia="Arial" w:cs="Arial"/>
          <w:b w:val="0"/>
          <w:bCs w:val="0"/>
          <w:color w:val="auto"/>
        </w:rPr>
        <w:t xml:space="preserve">deutlich. </w:t>
      </w:r>
      <w:r w:rsidR="00F44B21" w:rsidRPr="0A8C8DE0">
        <w:rPr>
          <w:b w:val="0"/>
          <w:bCs w:val="0"/>
          <w:color w:val="auto"/>
        </w:rPr>
        <w:t>„</w:t>
      </w:r>
      <w:r w:rsidR="00C10896" w:rsidRPr="0A8C8DE0">
        <w:rPr>
          <w:b w:val="0"/>
          <w:bCs w:val="0"/>
          <w:color w:val="auto"/>
        </w:rPr>
        <w:t>Im Sinne der Klimaziele m</w:t>
      </w:r>
      <w:r w:rsidR="00F44B21" w:rsidRPr="0A8C8DE0">
        <w:rPr>
          <w:b w:val="0"/>
          <w:bCs w:val="0"/>
          <w:color w:val="auto"/>
        </w:rPr>
        <w:t>uss</w:t>
      </w:r>
      <w:r w:rsidR="00C10896" w:rsidRPr="0A8C8DE0">
        <w:rPr>
          <w:b w:val="0"/>
          <w:bCs w:val="0"/>
          <w:color w:val="auto"/>
        </w:rPr>
        <w:t>, trotz Elektrifizierung, ein erheblicher Anteil der heute eingesetzten Kohlenwasserstoffe Zug um Zug von fossil auf CO</w:t>
      </w:r>
      <w:r w:rsidR="00C10896" w:rsidRPr="0A8C8DE0">
        <w:rPr>
          <w:b w:val="0"/>
          <w:bCs w:val="0"/>
          <w:color w:val="auto"/>
          <w:vertAlign w:val="subscript"/>
        </w:rPr>
        <w:t>2</w:t>
      </w:r>
      <w:r w:rsidR="00C10896" w:rsidRPr="0A8C8DE0">
        <w:rPr>
          <w:b w:val="0"/>
          <w:bCs w:val="0"/>
          <w:color w:val="auto"/>
        </w:rPr>
        <w:t>-neutral umgestellt werden</w:t>
      </w:r>
      <w:r w:rsidR="4E62564E" w:rsidRPr="0A8C8DE0">
        <w:rPr>
          <w:b w:val="0"/>
          <w:bCs w:val="0"/>
          <w:color w:val="auto"/>
        </w:rPr>
        <w:t>.</w:t>
      </w:r>
      <w:r w:rsidR="00C10896" w:rsidRPr="0A8C8DE0">
        <w:rPr>
          <w:b w:val="0"/>
          <w:bCs w:val="0"/>
          <w:color w:val="auto"/>
        </w:rPr>
        <w:t xml:space="preserve"> </w:t>
      </w:r>
      <w:r w:rsidR="00DA3944" w:rsidRPr="0A8C8DE0">
        <w:rPr>
          <w:b w:val="0"/>
          <w:bCs w:val="0"/>
          <w:color w:val="auto"/>
        </w:rPr>
        <w:t xml:space="preserve">Neben der Stromwende brauchen wir </w:t>
      </w:r>
      <w:r w:rsidR="00F44B21" w:rsidRPr="0A8C8DE0">
        <w:rPr>
          <w:b w:val="0"/>
          <w:bCs w:val="0"/>
          <w:color w:val="auto"/>
        </w:rPr>
        <w:t xml:space="preserve">darum </w:t>
      </w:r>
      <w:r w:rsidR="00DA3944" w:rsidRPr="0A8C8DE0">
        <w:rPr>
          <w:b w:val="0"/>
          <w:bCs w:val="0"/>
          <w:color w:val="auto"/>
        </w:rPr>
        <w:t>auch eine Molekülwende</w:t>
      </w:r>
      <w:r w:rsidR="00F44B21" w:rsidRPr="0A8C8DE0">
        <w:rPr>
          <w:b w:val="0"/>
          <w:bCs w:val="0"/>
          <w:color w:val="auto"/>
        </w:rPr>
        <w:t>.</w:t>
      </w:r>
      <w:r w:rsidR="00DA3944" w:rsidRPr="0A8C8DE0">
        <w:rPr>
          <w:b w:val="0"/>
          <w:bCs w:val="0"/>
          <w:color w:val="auto"/>
        </w:rPr>
        <w:t xml:space="preserve"> </w:t>
      </w:r>
      <w:r w:rsidR="00C10896" w:rsidRPr="0A8C8DE0">
        <w:rPr>
          <w:b w:val="0"/>
          <w:bCs w:val="0"/>
          <w:color w:val="auto"/>
        </w:rPr>
        <w:t xml:space="preserve">Das setzt einen Transformationsprozess voraus, der enorme Herausforderungen mit sich bringt – zusätzlich zu denen, vor der die Branche bereits </w:t>
      </w:r>
      <w:r w:rsidR="0061205A" w:rsidRPr="0A8C8DE0">
        <w:rPr>
          <w:b w:val="0"/>
          <w:bCs w:val="0"/>
          <w:color w:val="auto"/>
        </w:rPr>
        <w:t xml:space="preserve">heute </w:t>
      </w:r>
      <w:r w:rsidR="00C10896" w:rsidRPr="0A8C8DE0">
        <w:rPr>
          <w:b w:val="0"/>
          <w:bCs w:val="0"/>
          <w:color w:val="auto"/>
        </w:rPr>
        <w:t xml:space="preserve">steht“, so </w:t>
      </w:r>
      <w:r w:rsidR="2F19BBEC" w:rsidRPr="0A8C8DE0">
        <w:rPr>
          <w:b w:val="0"/>
          <w:bCs w:val="0"/>
          <w:color w:val="auto"/>
        </w:rPr>
        <w:t>Küchen</w:t>
      </w:r>
      <w:r w:rsidR="00C10896" w:rsidRPr="0A8C8DE0">
        <w:rPr>
          <w:b w:val="0"/>
          <w:bCs w:val="0"/>
          <w:color w:val="auto"/>
        </w:rPr>
        <w:t>.</w:t>
      </w:r>
      <w:r w:rsidR="113B7105" w:rsidRPr="0A8C8DE0">
        <w:rPr>
          <w:b w:val="0"/>
          <w:bCs w:val="0"/>
          <w:color w:val="auto"/>
        </w:rPr>
        <w:t xml:space="preserve"> </w:t>
      </w:r>
      <w:r w:rsidR="00DA3944" w:rsidRPr="0A8C8DE0">
        <w:rPr>
          <w:b w:val="0"/>
          <w:bCs w:val="0"/>
          <w:color w:val="auto"/>
        </w:rPr>
        <w:t>Wichtig sei es</w:t>
      </w:r>
      <w:r w:rsidR="00917DB0" w:rsidRPr="0A8C8DE0">
        <w:rPr>
          <w:b w:val="0"/>
          <w:bCs w:val="0"/>
          <w:color w:val="auto"/>
        </w:rPr>
        <w:t>,</w:t>
      </w:r>
      <w:r w:rsidR="00F44B21" w:rsidRPr="0A8C8DE0">
        <w:rPr>
          <w:b w:val="0"/>
          <w:bCs w:val="0"/>
          <w:color w:val="auto"/>
        </w:rPr>
        <w:t xml:space="preserve"> </w:t>
      </w:r>
      <w:r w:rsidR="00DA3944" w:rsidRPr="0A8C8DE0">
        <w:rPr>
          <w:b w:val="0"/>
          <w:bCs w:val="0"/>
          <w:color w:val="auto"/>
        </w:rPr>
        <w:t xml:space="preserve">die </w:t>
      </w:r>
      <w:r w:rsidR="00F44B21" w:rsidRPr="0A8C8DE0">
        <w:rPr>
          <w:b w:val="0"/>
          <w:bCs w:val="0"/>
          <w:color w:val="auto"/>
        </w:rPr>
        <w:t xml:space="preserve">von der Bundesregierung </w:t>
      </w:r>
      <w:r w:rsidR="00DA3944" w:rsidRPr="0A8C8DE0">
        <w:rPr>
          <w:b w:val="0"/>
          <w:bCs w:val="0"/>
          <w:color w:val="auto"/>
        </w:rPr>
        <w:t xml:space="preserve">angekündigte </w:t>
      </w:r>
      <w:r w:rsidR="1EA6BA74" w:rsidRPr="0A8C8DE0">
        <w:rPr>
          <w:b w:val="0"/>
          <w:bCs w:val="0"/>
          <w:color w:val="auto"/>
        </w:rPr>
        <w:t xml:space="preserve">Reduzierung der Industriestromkosten </w:t>
      </w:r>
      <w:r w:rsidR="00DA3944" w:rsidRPr="0A8C8DE0">
        <w:rPr>
          <w:b w:val="0"/>
          <w:bCs w:val="0"/>
          <w:color w:val="auto"/>
        </w:rPr>
        <w:t xml:space="preserve">rasch umzusetzen. </w:t>
      </w:r>
      <w:r w:rsidR="1EA6BA74" w:rsidRPr="0A8C8DE0">
        <w:rPr>
          <w:b w:val="0"/>
          <w:bCs w:val="0"/>
          <w:color w:val="auto"/>
        </w:rPr>
        <w:t>Auf EU-Ebene m</w:t>
      </w:r>
      <w:r w:rsidR="437FFFAC" w:rsidRPr="0A8C8DE0">
        <w:rPr>
          <w:b w:val="0"/>
          <w:bCs w:val="0"/>
          <w:color w:val="auto"/>
        </w:rPr>
        <w:t>ü</w:t>
      </w:r>
      <w:r w:rsidR="1EA6BA74" w:rsidRPr="0A8C8DE0">
        <w:rPr>
          <w:b w:val="0"/>
          <w:bCs w:val="0"/>
          <w:color w:val="auto"/>
        </w:rPr>
        <w:t>ss</w:t>
      </w:r>
      <w:r w:rsidR="75A323B2" w:rsidRPr="0A8C8DE0">
        <w:rPr>
          <w:b w:val="0"/>
          <w:bCs w:val="0"/>
          <w:color w:val="auto"/>
        </w:rPr>
        <w:t>e</w:t>
      </w:r>
      <w:r w:rsidR="1EA6BA74" w:rsidRPr="0A8C8DE0">
        <w:rPr>
          <w:b w:val="0"/>
          <w:bCs w:val="0"/>
          <w:color w:val="auto"/>
        </w:rPr>
        <w:t xml:space="preserve"> sich Deutschland </w:t>
      </w:r>
      <w:r w:rsidR="59FD25BD" w:rsidRPr="0A8C8DE0">
        <w:rPr>
          <w:b w:val="0"/>
          <w:bCs w:val="0"/>
          <w:color w:val="auto"/>
        </w:rPr>
        <w:t xml:space="preserve">u. a. </w:t>
      </w:r>
      <w:r w:rsidR="1EA6BA74" w:rsidRPr="0A8C8DE0">
        <w:rPr>
          <w:b w:val="0"/>
          <w:bCs w:val="0"/>
          <w:color w:val="auto"/>
        </w:rPr>
        <w:t>dringend für eine Reform des europäischen Emissionshandels einsetzen.</w:t>
      </w:r>
      <w:r w:rsidR="5B80C6D6" w:rsidRPr="0A8C8DE0">
        <w:rPr>
          <w:b w:val="0"/>
          <w:bCs w:val="0"/>
          <w:color w:val="auto"/>
        </w:rPr>
        <w:t xml:space="preserve"> Patrick Wendeler wies auch darauf hin, dass die Branche beim Hochlauf von</w:t>
      </w:r>
      <w:r w:rsidR="42CDAEFC" w:rsidRPr="0A8C8DE0">
        <w:rPr>
          <w:b w:val="0"/>
          <w:bCs w:val="0"/>
          <w:color w:val="auto"/>
        </w:rPr>
        <w:t xml:space="preserve"> E-Ladesäulen sehr aktiv ist. Auch hier m</w:t>
      </w:r>
      <w:r w:rsidR="5338DDE5" w:rsidRPr="0A8C8DE0">
        <w:rPr>
          <w:b w:val="0"/>
          <w:bCs w:val="0"/>
          <w:color w:val="auto"/>
        </w:rPr>
        <w:t>uss es aus Sicht von en2x</w:t>
      </w:r>
      <w:r w:rsidR="42CDAEFC" w:rsidRPr="0A8C8DE0">
        <w:rPr>
          <w:b w:val="0"/>
          <w:bCs w:val="0"/>
          <w:color w:val="auto"/>
        </w:rPr>
        <w:t xml:space="preserve"> für einen bedarfsgerechten Ausbau, nicht n</w:t>
      </w:r>
      <w:r w:rsidR="2335DD2E" w:rsidRPr="0A8C8DE0">
        <w:rPr>
          <w:b w:val="0"/>
          <w:bCs w:val="0"/>
          <w:color w:val="auto"/>
        </w:rPr>
        <w:t>ur</w:t>
      </w:r>
      <w:r w:rsidR="42CDAEFC" w:rsidRPr="0A8C8DE0">
        <w:rPr>
          <w:b w:val="0"/>
          <w:bCs w:val="0"/>
          <w:color w:val="auto"/>
        </w:rPr>
        <w:t xml:space="preserve"> an Tankstellen, bessere Voraussetzungen geben</w:t>
      </w:r>
      <w:r w:rsidR="5122961F" w:rsidRPr="0A8C8DE0">
        <w:rPr>
          <w:b w:val="0"/>
          <w:bCs w:val="0"/>
          <w:color w:val="auto"/>
        </w:rPr>
        <w:t>, zum Beispiel durch weniger Bürokratie.</w:t>
      </w:r>
      <w:r w:rsidR="5B80C6D6" w:rsidRPr="0A8C8DE0">
        <w:rPr>
          <w:b w:val="0"/>
          <w:bCs w:val="0"/>
          <w:color w:val="auto"/>
        </w:rPr>
        <w:t xml:space="preserve"> </w:t>
      </w:r>
      <w:r w:rsidR="1EA6BA74" w:rsidRPr="0A8C8DE0">
        <w:rPr>
          <w:b w:val="0"/>
          <w:bCs w:val="0"/>
          <w:color w:val="auto"/>
        </w:rPr>
        <w:t xml:space="preserve"> </w:t>
      </w:r>
    </w:p>
    <w:p w14:paraId="1D4E23A4" w14:textId="0F3570CD" w:rsidR="00F44B21" w:rsidRPr="005953A6" w:rsidRDefault="00A72671" w:rsidP="17F8CA55">
      <w:pPr>
        <w:pStyle w:val="03Einleitung"/>
        <w:tabs>
          <w:tab w:val="left" w:pos="720"/>
        </w:tabs>
        <w:spacing w:after="160" w:line="257" w:lineRule="auto"/>
        <w:rPr>
          <w:b w:val="0"/>
          <w:bCs w:val="0"/>
          <w:color w:val="auto"/>
        </w:rPr>
      </w:pPr>
      <w:r w:rsidRPr="17F8CA55">
        <w:rPr>
          <w:b w:val="0"/>
          <w:bCs w:val="0"/>
          <w:color w:val="auto"/>
        </w:rPr>
        <w:t>Wendeler betonte, f</w:t>
      </w:r>
      <w:r w:rsidR="005953A6" w:rsidRPr="17F8CA55">
        <w:rPr>
          <w:b w:val="0"/>
          <w:bCs w:val="0"/>
          <w:color w:val="auto"/>
        </w:rPr>
        <w:t>ü</w:t>
      </w:r>
      <w:r w:rsidR="00DA3944" w:rsidRPr="17F8CA55">
        <w:rPr>
          <w:b w:val="0"/>
          <w:bCs w:val="0"/>
          <w:color w:val="auto"/>
        </w:rPr>
        <w:t xml:space="preserve">r </w:t>
      </w:r>
      <w:r w:rsidR="00F44B21" w:rsidRPr="17F8CA55">
        <w:rPr>
          <w:b w:val="0"/>
          <w:bCs w:val="0"/>
          <w:color w:val="auto"/>
        </w:rPr>
        <w:t xml:space="preserve">eine </w:t>
      </w:r>
      <w:r w:rsidR="00DA3944" w:rsidRPr="17F8CA55">
        <w:rPr>
          <w:b w:val="0"/>
          <w:bCs w:val="0"/>
          <w:color w:val="auto"/>
        </w:rPr>
        <w:t xml:space="preserve">erfolgreiche Molekülwende seien </w:t>
      </w:r>
      <w:r w:rsidR="00917DB0" w:rsidRPr="17F8CA55">
        <w:rPr>
          <w:b w:val="0"/>
          <w:bCs w:val="0"/>
          <w:color w:val="auto"/>
        </w:rPr>
        <w:t xml:space="preserve">zudem </w:t>
      </w:r>
      <w:r w:rsidR="00DA3944" w:rsidRPr="17F8CA55">
        <w:rPr>
          <w:b w:val="0"/>
          <w:bCs w:val="0"/>
          <w:color w:val="auto"/>
        </w:rPr>
        <w:t>R</w:t>
      </w:r>
      <w:r w:rsidR="00917DB0" w:rsidRPr="17F8CA55">
        <w:rPr>
          <w:b w:val="0"/>
          <w:bCs w:val="0"/>
          <w:color w:val="auto"/>
        </w:rPr>
        <w:t>ahmenbedingungen</w:t>
      </w:r>
      <w:r w:rsidR="00DA3944" w:rsidRPr="17F8CA55">
        <w:rPr>
          <w:b w:val="0"/>
          <w:bCs w:val="0"/>
          <w:color w:val="auto"/>
        </w:rPr>
        <w:t xml:space="preserve"> </w:t>
      </w:r>
      <w:r w:rsidRPr="17F8CA55">
        <w:rPr>
          <w:b w:val="0"/>
          <w:bCs w:val="0"/>
          <w:color w:val="auto"/>
        </w:rPr>
        <w:t>notwendig</w:t>
      </w:r>
      <w:r w:rsidR="00DA3944" w:rsidRPr="17F8CA55">
        <w:rPr>
          <w:b w:val="0"/>
          <w:bCs w:val="0"/>
          <w:color w:val="auto"/>
        </w:rPr>
        <w:t>, die Zukunftsinvestitionen in Deutschland attraktiver machen und neue Geschäftsmodelle ermöglichen</w:t>
      </w:r>
      <w:r w:rsidR="001036F0" w:rsidRPr="17F8CA55">
        <w:rPr>
          <w:b w:val="0"/>
          <w:bCs w:val="0"/>
          <w:color w:val="auto"/>
        </w:rPr>
        <w:t xml:space="preserve">: </w:t>
      </w:r>
      <w:r w:rsidR="00DA3944" w:rsidRPr="17F8CA55">
        <w:rPr>
          <w:b w:val="0"/>
          <w:bCs w:val="0"/>
          <w:color w:val="auto"/>
        </w:rPr>
        <w:t xml:space="preserve">„Unsere Branche ist mit dem Bundeswirtschaftsministerium dazu </w:t>
      </w:r>
      <w:r w:rsidR="007461F4" w:rsidRPr="17F8CA55">
        <w:rPr>
          <w:b w:val="0"/>
          <w:bCs w:val="0"/>
          <w:color w:val="auto"/>
        </w:rPr>
        <w:t xml:space="preserve">bereits </w:t>
      </w:r>
      <w:r w:rsidR="00DA3944" w:rsidRPr="17F8CA55">
        <w:rPr>
          <w:b w:val="0"/>
          <w:bCs w:val="0"/>
          <w:color w:val="auto"/>
        </w:rPr>
        <w:t>in einen Dialog getreten, den wir fortsetzen möchten</w:t>
      </w:r>
      <w:r w:rsidR="001036F0" w:rsidRPr="17F8CA55">
        <w:rPr>
          <w:b w:val="0"/>
          <w:bCs w:val="0"/>
          <w:color w:val="auto"/>
        </w:rPr>
        <w:t>.</w:t>
      </w:r>
      <w:r w:rsidR="00F44B21" w:rsidRPr="17F8CA55">
        <w:rPr>
          <w:b w:val="0"/>
          <w:bCs w:val="0"/>
          <w:color w:val="auto"/>
        </w:rPr>
        <w:t>“</w:t>
      </w:r>
      <w:r w:rsidR="00DA3944" w:rsidRPr="17F8CA55">
        <w:rPr>
          <w:b w:val="0"/>
          <w:bCs w:val="0"/>
          <w:color w:val="auto"/>
        </w:rPr>
        <w:t xml:space="preserve"> Zu dem Dialog hat das Ministerium einen Ergebnisbericht </w:t>
      </w:r>
      <w:r w:rsidR="0061205A" w:rsidRPr="17F8CA55">
        <w:rPr>
          <w:b w:val="0"/>
          <w:bCs w:val="0"/>
          <w:color w:val="auto"/>
        </w:rPr>
        <w:t>erstellt</w:t>
      </w:r>
      <w:r w:rsidR="00DA3944" w:rsidRPr="17F8CA55">
        <w:rPr>
          <w:b w:val="0"/>
          <w:bCs w:val="0"/>
          <w:color w:val="auto"/>
        </w:rPr>
        <w:t xml:space="preserve">. </w:t>
      </w:r>
      <w:r w:rsidR="0061205A" w:rsidRPr="17F8CA55">
        <w:rPr>
          <w:b w:val="0"/>
          <w:bCs w:val="0"/>
          <w:color w:val="auto"/>
        </w:rPr>
        <w:t>Mit</w:t>
      </w:r>
      <w:r w:rsidR="00F44B21" w:rsidRPr="17F8CA55">
        <w:rPr>
          <w:b w:val="0"/>
          <w:bCs w:val="0"/>
          <w:color w:val="auto"/>
        </w:rPr>
        <w:t xml:space="preserve"> dem heute veröffentlichen Fortschrittsbericht </w:t>
      </w:r>
      <w:r w:rsidR="00DA3944" w:rsidRPr="17F8CA55">
        <w:rPr>
          <w:b w:val="0"/>
          <w:bCs w:val="0"/>
          <w:color w:val="auto"/>
        </w:rPr>
        <w:t>zur Transformation</w:t>
      </w:r>
      <w:r w:rsidR="0061205A" w:rsidRPr="17F8CA55">
        <w:rPr>
          <w:b w:val="0"/>
          <w:bCs w:val="0"/>
          <w:color w:val="auto"/>
        </w:rPr>
        <w:t xml:space="preserve"> legt </w:t>
      </w:r>
      <w:r w:rsidR="00917DB0" w:rsidRPr="17F8CA55">
        <w:rPr>
          <w:b w:val="0"/>
          <w:bCs w:val="0"/>
          <w:color w:val="auto"/>
        </w:rPr>
        <w:t xml:space="preserve">nun </w:t>
      </w:r>
      <w:r w:rsidR="0061205A" w:rsidRPr="17F8CA55">
        <w:rPr>
          <w:b w:val="0"/>
          <w:bCs w:val="0"/>
          <w:color w:val="auto"/>
        </w:rPr>
        <w:t xml:space="preserve">en2x eine Übersicht aktueller Entwicklungen und Positionen vor, angereichert mit aktuellen Zahlen, Daten und Fakten. </w:t>
      </w:r>
      <w:r w:rsidR="007461F4" w:rsidRPr="17F8CA55">
        <w:rPr>
          <w:b w:val="0"/>
          <w:bCs w:val="0"/>
          <w:color w:val="auto"/>
        </w:rPr>
        <w:t xml:space="preserve">Küchen: </w:t>
      </w:r>
      <w:r w:rsidR="0061205A" w:rsidRPr="17F8CA55">
        <w:rPr>
          <w:b w:val="0"/>
          <w:bCs w:val="0"/>
          <w:color w:val="auto"/>
        </w:rPr>
        <w:t>„</w:t>
      </w:r>
      <w:r w:rsidR="00DA3944" w:rsidRPr="17F8CA55">
        <w:rPr>
          <w:b w:val="0"/>
          <w:bCs w:val="0"/>
          <w:color w:val="auto"/>
        </w:rPr>
        <w:t xml:space="preserve">Beide Dokumente sind eine </w:t>
      </w:r>
      <w:r w:rsidR="0061205A" w:rsidRPr="17F8CA55">
        <w:rPr>
          <w:b w:val="0"/>
          <w:bCs w:val="0"/>
          <w:color w:val="auto"/>
        </w:rPr>
        <w:t xml:space="preserve">sehr </w:t>
      </w:r>
      <w:r w:rsidR="00DA3944" w:rsidRPr="17F8CA55">
        <w:rPr>
          <w:b w:val="0"/>
          <w:bCs w:val="0"/>
          <w:color w:val="auto"/>
        </w:rPr>
        <w:t>gute Grundlage für weitere Diskussionen</w:t>
      </w:r>
      <w:r w:rsidR="0061205A" w:rsidRPr="17F8CA55">
        <w:rPr>
          <w:b w:val="0"/>
          <w:bCs w:val="0"/>
          <w:color w:val="auto"/>
        </w:rPr>
        <w:t xml:space="preserve"> und Maßnahmen</w:t>
      </w:r>
      <w:r w:rsidR="007461F4" w:rsidRPr="17F8CA55">
        <w:rPr>
          <w:b w:val="0"/>
          <w:bCs w:val="0"/>
          <w:color w:val="auto"/>
        </w:rPr>
        <w:t>.“</w:t>
      </w:r>
    </w:p>
    <w:p w14:paraId="198CDDC3" w14:textId="77777777" w:rsidR="00917DB0" w:rsidRDefault="00917DB0" w:rsidP="00DA3944">
      <w:pPr>
        <w:pStyle w:val="05Flietext"/>
      </w:pPr>
    </w:p>
    <w:p w14:paraId="18B986E5" w14:textId="10E95DD5" w:rsidR="00DA3944" w:rsidRPr="00103819" w:rsidRDefault="00103819" w:rsidP="17F8CA55">
      <w:pPr>
        <w:rPr>
          <w:color w:val="00B0F0"/>
        </w:rPr>
      </w:pPr>
      <w:hyperlink r:id="rId11" w:history="1">
        <w:r w:rsidR="00DA3944" w:rsidRPr="00103819">
          <w:rPr>
            <w:rStyle w:val="Hyperlink"/>
            <w:rFonts w:ascii="Arial" w:hAnsi="Arial" w:cs="Arial"/>
          </w:rPr>
          <w:t xml:space="preserve">Zum </w:t>
        </w:r>
        <w:r w:rsidR="00917DB0" w:rsidRPr="00103819">
          <w:rPr>
            <w:rStyle w:val="Hyperlink"/>
            <w:rFonts w:ascii="Arial" w:hAnsi="Arial" w:cs="Arial"/>
          </w:rPr>
          <w:t xml:space="preserve">neuen </w:t>
        </w:r>
        <w:r w:rsidR="00DA3944" w:rsidRPr="00103819">
          <w:rPr>
            <w:rStyle w:val="Hyperlink"/>
            <w:rFonts w:ascii="Arial" w:hAnsi="Arial" w:cs="Arial"/>
          </w:rPr>
          <w:t>en2x-Fortschr</w:t>
        </w:r>
        <w:r w:rsidR="00DA3944" w:rsidRPr="00103819">
          <w:rPr>
            <w:rStyle w:val="Hyperlink"/>
            <w:rFonts w:ascii="Arial" w:hAnsi="Arial" w:cs="Arial"/>
          </w:rPr>
          <w:t>i</w:t>
        </w:r>
        <w:r w:rsidR="00DA3944" w:rsidRPr="00103819">
          <w:rPr>
            <w:rStyle w:val="Hyperlink"/>
            <w:rFonts w:ascii="Arial" w:hAnsi="Arial" w:cs="Arial"/>
          </w:rPr>
          <w:t>ttsbericht</w:t>
        </w:r>
        <w:r w:rsidR="00917DB0" w:rsidRPr="00103819">
          <w:rPr>
            <w:rStyle w:val="Hyperlink"/>
            <w:rFonts w:ascii="Arial" w:hAnsi="Arial" w:cs="Arial"/>
          </w:rPr>
          <w:t xml:space="preserve"> „Kohlenwasserstoffe sichern </w:t>
        </w:r>
        <w:r w:rsidR="007D2574" w:rsidRPr="00103819">
          <w:rPr>
            <w:rStyle w:val="Hyperlink"/>
            <w:rFonts w:ascii="Arial" w:hAnsi="Arial" w:cs="Arial"/>
          </w:rPr>
          <w:t xml:space="preserve">– </w:t>
        </w:r>
        <w:r w:rsidR="00917DB0" w:rsidRPr="00103819">
          <w:rPr>
            <w:rStyle w:val="Hyperlink"/>
            <w:rFonts w:ascii="Arial" w:hAnsi="Arial" w:cs="Arial"/>
          </w:rPr>
          <w:t>Wertschöpfung</w:t>
        </w:r>
        <w:r w:rsidR="007D2574" w:rsidRPr="00103819">
          <w:rPr>
            <w:rStyle w:val="Hyperlink"/>
            <w:rFonts w:ascii="Arial" w:hAnsi="Arial" w:cs="Arial"/>
          </w:rPr>
          <w:t xml:space="preserve"> </w:t>
        </w:r>
        <w:r w:rsidR="00917DB0" w:rsidRPr="00103819">
          <w:rPr>
            <w:rStyle w:val="Hyperlink"/>
            <w:rFonts w:ascii="Arial" w:hAnsi="Arial" w:cs="Arial"/>
          </w:rPr>
          <w:t xml:space="preserve">und </w:t>
        </w:r>
        <w:proofErr w:type="spellStart"/>
        <w:r w:rsidR="00917DB0" w:rsidRPr="00103819">
          <w:rPr>
            <w:rStyle w:val="Hyperlink"/>
            <w:rFonts w:ascii="Arial" w:hAnsi="Arial" w:cs="Arial"/>
          </w:rPr>
          <w:t>Energieresilienz</w:t>
        </w:r>
        <w:proofErr w:type="spellEnd"/>
        <w:r w:rsidR="00917DB0" w:rsidRPr="00103819">
          <w:rPr>
            <w:rStyle w:val="Hyperlink"/>
            <w:rFonts w:ascii="Arial" w:hAnsi="Arial" w:cs="Arial"/>
          </w:rPr>
          <w:t xml:space="preserve"> heute und morgen“</w:t>
        </w:r>
      </w:hyperlink>
    </w:p>
    <w:sectPr w:rsidR="00DA3944" w:rsidRPr="00103819" w:rsidSect="009057DD">
      <w:headerReference w:type="default" r:id="rId12"/>
      <w:footerReference w:type="default" r:id="rId13"/>
      <w:pgSz w:w="11906" w:h="16838"/>
      <w:pgMar w:top="2552" w:right="1134" w:bottom="1474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7807A" w14:textId="77777777" w:rsidR="00EF0E77" w:rsidRDefault="00EF0E77" w:rsidP="00924BA7">
      <w:pPr>
        <w:spacing w:after="0" w:line="240" w:lineRule="auto"/>
      </w:pPr>
      <w:r>
        <w:separator/>
      </w:r>
    </w:p>
    <w:p w14:paraId="10A88B4F" w14:textId="77777777" w:rsidR="00EF0E77" w:rsidRDefault="00EF0E77"/>
    <w:p w14:paraId="2CF51803" w14:textId="77777777" w:rsidR="00EF0E77" w:rsidRDefault="00EF0E77"/>
  </w:endnote>
  <w:endnote w:type="continuationSeparator" w:id="0">
    <w:p w14:paraId="0E07E08F" w14:textId="77777777" w:rsidR="00EF0E77" w:rsidRDefault="00EF0E77" w:rsidP="00924BA7">
      <w:pPr>
        <w:spacing w:after="0" w:line="240" w:lineRule="auto"/>
      </w:pPr>
      <w:r>
        <w:continuationSeparator/>
      </w:r>
    </w:p>
    <w:p w14:paraId="5F3E99A0" w14:textId="77777777" w:rsidR="00EF0E77" w:rsidRDefault="00EF0E77"/>
    <w:p w14:paraId="7F987A7E" w14:textId="77777777" w:rsidR="00EF0E77" w:rsidRDefault="00EF0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41635A" w:rsidRPr="004A23F8" w14:paraId="6902DB19" w14:textId="77777777" w:rsidTr="00FF211D">
      <w:trPr>
        <w:trHeight w:val="125"/>
      </w:trPr>
      <w:tc>
        <w:tcPr>
          <w:tcW w:w="9354" w:type="dxa"/>
          <w:tcBorders>
            <w:top w:val="single" w:sz="4" w:space="0" w:color="626B72"/>
            <w:left w:val="nil"/>
            <w:bottom w:val="nil"/>
            <w:right w:val="nil"/>
          </w:tcBorders>
        </w:tcPr>
        <w:p w14:paraId="1DA731A3" w14:textId="77777777" w:rsidR="00D14028" w:rsidRPr="004A23F8" w:rsidRDefault="00294773" w:rsidP="0041635A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en2x – </w:t>
          </w:r>
          <w:r w:rsidR="00D14028" w:rsidRPr="004A23F8">
            <w:rPr>
              <w:color w:val="6C6E71"/>
            </w:rPr>
            <w:t>Wirtschaftsverband Fuels und Energie e.V.</w:t>
          </w:r>
          <w:r w:rsidR="0083120B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Georgenstraße 2</w:t>
          </w:r>
          <w:r w:rsidR="00A03477">
            <w:rPr>
              <w:color w:val="6C6E71"/>
            </w:rPr>
            <w:t>4</w:t>
          </w:r>
          <w:r w:rsidR="00D14028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10117 Berlin</w:t>
          </w:r>
          <w:r w:rsidR="00FB080A" w:rsidRPr="004A23F8">
            <w:rPr>
              <w:color w:val="6C6E71"/>
            </w:rPr>
            <w:t xml:space="preserve"> </w:t>
          </w:r>
          <w:r w:rsidR="00FB080A" w:rsidRPr="004A23F8">
            <w:rPr>
              <w:color w:val="6C6E71"/>
            </w:rPr>
            <w:tab/>
            <w:t xml:space="preserve">Seite </w:t>
          </w:r>
          <w:r w:rsidR="00FB080A" w:rsidRPr="004A23F8">
            <w:rPr>
              <w:color w:val="6C6E71"/>
            </w:rPr>
            <w:fldChar w:fldCharType="begin"/>
          </w:r>
          <w:r w:rsidR="00FB080A" w:rsidRPr="004A23F8">
            <w:rPr>
              <w:color w:val="6C6E71"/>
            </w:rPr>
            <w:instrText>PAGE  \* Arabic  \* MERGEFORMAT</w:instrText>
          </w:r>
          <w:r w:rsidR="00FB080A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1</w:t>
          </w:r>
          <w:r w:rsidR="00FB080A" w:rsidRPr="004A23F8">
            <w:rPr>
              <w:color w:val="6C6E71"/>
            </w:rPr>
            <w:fldChar w:fldCharType="end"/>
          </w:r>
          <w:r w:rsidR="00FB080A" w:rsidRPr="004A23F8">
            <w:rPr>
              <w:color w:val="6C6E71"/>
            </w:rPr>
            <w:t xml:space="preserve"> von </w:t>
          </w:r>
          <w:r w:rsidR="004A23F8" w:rsidRPr="004A23F8">
            <w:rPr>
              <w:color w:val="6C6E71"/>
            </w:rPr>
            <w:fldChar w:fldCharType="begin"/>
          </w:r>
          <w:r w:rsidR="004A23F8" w:rsidRPr="004A23F8">
            <w:rPr>
              <w:color w:val="6C6E71"/>
            </w:rPr>
            <w:instrText>NUMPAGES  \* Arabic  \* MERGEFORMAT</w:instrText>
          </w:r>
          <w:r w:rsidR="004A23F8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2</w:t>
          </w:r>
          <w:r w:rsidR="004A23F8" w:rsidRPr="004A23F8">
            <w:rPr>
              <w:color w:val="6C6E71"/>
            </w:rPr>
            <w:fldChar w:fldCharType="end"/>
          </w:r>
        </w:p>
        <w:p w14:paraId="3227EED1" w14:textId="77777777" w:rsidR="00CD4FD7" w:rsidRPr="004A23F8" w:rsidRDefault="00CD4FD7" w:rsidP="00CD4FD7">
          <w:pPr>
            <w:pStyle w:val="Fu"/>
            <w:rPr>
              <w:b/>
              <w:bCs/>
              <w:color w:val="6C6E71"/>
            </w:rPr>
          </w:pPr>
          <w:r w:rsidRPr="004A23F8">
            <w:rPr>
              <w:b/>
              <w:bCs/>
              <w:color w:val="6C6E71"/>
            </w:rPr>
            <w:t xml:space="preserve">Pressekontakt: </w:t>
          </w:r>
        </w:p>
        <w:p w14:paraId="41018F08" w14:textId="77777777" w:rsidR="00CD4FD7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Alexander von Gersdorff, T +49 30 </w:t>
          </w:r>
          <w:r w:rsidR="00404C32">
            <w:rPr>
              <w:color w:val="6C6E71"/>
            </w:rPr>
            <w:t>403 66 55</w:t>
          </w:r>
          <w:r w:rsidR="00875213">
            <w:rPr>
              <w:color w:val="6C6E71"/>
            </w:rPr>
            <w:t xml:space="preserve"> </w:t>
          </w:r>
          <w:r w:rsidRPr="004A23F8">
            <w:rPr>
              <w:color w:val="6C6E71"/>
            </w:rPr>
            <w:t xml:space="preserve">50, </w:t>
          </w:r>
          <w:proofErr w:type="spellStart"/>
          <w:proofErr w:type="gramStart"/>
          <w:r w:rsidR="00872C1E">
            <w:rPr>
              <w:color w:val="6C6E71"/>
            </w:rPr>
            <w:t>a</w:t>
          </w:r>
          <w:r w:rsidRPr="004A23F8">
            <w:rPr>
              <w:color w:val="6C6E71"/>
            </w:rPr>
            <w:t>lexander.von</w:t>
          </w:r>
          <w:r w:rsidR="00872C1E">
            <w:rPr>
              <w:color w:val="6C6E71"/>
            </w:rPr>
            <w:t>g</w:t>
          </w:r>
          <w:r w:rsidRPr="004A23F8">
            <w:rPr>
              <w:color w:val="6C6E71"/>
            </w:rPr>
            <w:t>ersdorff</w:t>
          </w:r>
          <w:proofErr w:type="spellEnd"/>
          <w:proofErr w:type="gramEnd"/>
          <w:r w:rsidRPr="004A23F8">
            <w:rPr>
              <w:color w:val="6C6E71"/>
            </w:rPr>
            <w:t xml:space="preserve"> (at) en2x.de; </w:t>
          </w:r>
        </w:p>
        <w:p w14:paraId="73D90E34" w14:textId="77777777" w:rsidR="00FB080A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Rainer Diederichs, T +49 </w:t>
          </w:r>
          <w:r w:rsidR="00404C32">
            <w:rPr>
              <w:color w:val="6C6E71"/>
            </w:rPr>
            <w:t>3</w:t>
          </w:r>
          <w:r w:rsidRPr="004A23F8">
            <w:rPr>
              <w:color w:val="6C6E71"/>
            </w:rPr>
            <w:t xml:space="preserve">0 </w:t>
          </w:r>
          <w:r w:rsidR="00404C32">
            <w:rPr>
              <w:color w:val="6C6E71"/>
            </w:rPr>
            <w:t>403</w:t>
          </w:r>
          <w:r w:rsidRPr="004A23F8">
            <w:rPr>
              <w:color w:val="6C6E71"/>
            </w:rPr>
            <w:t xml:space="preserve"> </w:t>
          </w:r>
          <w:r w:rsidR="00404C32">
            <w:rPr>
              <w:color w:val="6C6E71"/>
            </w:rPr>
            <w:t>66 55 68</w:t>
          </w:r>
          <w:r w:rsidRPr="004A23F8">
            <w:rPr>
              <w:color w:val="6C6E71"/>
            </w:rPr>
            <w:t xml:space="preserve">, </w:t>
          </w:r>
          <w:proofErr w:type="spellStart"/>
          <w:proofErr w:type="gramStart"/>
          <w:r w:rsidR="00872C1E">
            <w:rPr>
              <w:color w:val="6C6E71"/>
            </w:rPr>
            <w:t>r</w:t>
          </w:r>
          <w:r w:rsidRPr="004A23F8">
            <w:rPr>
              <w:color w:val="6C6E71"/>
            </w:rPr>
            <w:t>ainer.</w:t>
          </w:r>
          <w:r w:rsidR="00872C1E">
            <w:rPr>
              <w:color w:val="6C6E71"/>
            </w:rPr>
            <w:t>d</w:t>
          </w:r>
          <w:r w:rsidRPr="004A23F8">
            <w:rPr>
              <w:color w:val="6C6E71"/>
            </w:rPr>
            <w:t>iederichs</w:t>
          </w:r>
          <w:proofErr w:type="spellEnd"/>
          <w:proofErr w:type="gramEnd"/>
          <w:r w:rsidRPr="004A23F8">
            <w:rPr>
              <w:color w:val="6C6E71"/>
            </w:rPr>
            <w:t xml:space="preserve"> (at) en2x.de</w:t>
          </w:r>
        </w:p>
      </w:tc>
    </w:tr>
  </w:tbl>
  <w:p w14:paraId="2D9C31D0" w14:textId="77777777" w:rsidR="002D03DA" w:rsidRPr="004A23F8" w:rsidRDefault="002D03DA" w:rsidP="00C12FE7">
    <w:pPr>
      <w:rPr>
        <w:color w:val="6C6E7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94987" w14:textId="77777777" w:rsidR="00EF0E77" w:rsidRDefault="00EF0E77" w:rsidP="00924BA7">
      <w:pPr>
        <w:spacing w:after="0" w:line="240" w:lineRule="auto"/>
      </w:pPr>
      <w:r>
        <w:separator/>
      </w:r>
    </w:p>
    <w:p w14:paraId="5C468008" w14:textId="77777777" w:rsidR="00EF0E77" w:rsidRDefault="00EF0E77"/>
    <w:p w14:paraId="17AA9165" w14:textId="77777777" w:rsidR="00EF0E77" w:rsidRDefault="00EF0E77"/>
  </w:footnote>
  <w:footnote w:type="continuationSeparator" w:id="0">
    <w:p w14:paraId="4734B70F" w14:textId="77777777" w:rsidR="00EF0E77" w:rsidRDefault="00EF0E77" w:rsidP="00924BA7">
      <w:pPr>
        <w:spacing w:after="0" w:line="240" w:lineRule="auto"/>
      </w:pPr>
      <w:r>
        <w:continuationSeparator/>
      </w:r>
    </w:p>
    <w:p w14:paraId="4C5F9FE7" w14:textId="77777777" w:rsidR="00EF0E77" w:rsidRDefault="00EF0E77"/>
    <w:p w14:paraId="0B863883" w14:textId="77777777" w:rsidR="00EF0E77" w:rsidRDefault="00EF0E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437EF" w14:textId="77777777" w:rsidR="00811DDA" w:rsidRPr="00A13677" w:rsidRDefault="004A23F8" w:rsidP="00C5218F">
    <w:pPr>
      <w:pStyle w:val="TiteldesPapiers"/>
      <w:rPr>
        <w:sz w:val="28"/>
        <w:szCs w:val="28"/>
      </w:rPr>
    </w:pPr>
    <w:r w:rsidRPr="00A13677">
      <w:rPr>
        <w:b w:val="0"/>
        <w:caps w:val="0"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6447BDF9" wp14:editId="2F4FE714">
          <wp:simplePos x="0" y="0"/>
          <wp:positionH relativeFrom="leftMargin">
            <wp:posOffset>4743450</wp:posOffset>
          </wp:positionH>
          <wp:positionV relativeFrom="page">
            <wp:posOffset>362392</wp:posOffset>
          </wp:positionV>
          <wp:extent cx="2023200" cy="992716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992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FD7" w:rsidRPr="00A13677">
      <w:rPr>
        <w:sz w:val="28"/>
        <w:szCs w:val="28"/>
      </w:rPr>
      <w:t>PRESSEINFORMATION</w:t>
    </w:r>
  </w:p>
  <w:p w14:paraId="5E42A836" w14:textId="5D218A1C" w:rsidR="002D03DA" w:rsidRPr="00CC3044" w:rsidRDefault="00867EFA" w:rsidP="00A85333">
    <w:pPr>
      <w:pStyle w:val="DatumdesPapiers"/>
      <w:rPr>
        <w:b/>
        <w:caps/>
      </w:rPr>
    </w:pPr>
    <w:r w:rsidRPr="00CC30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60BA24" wp14:editId="44D1C2AE">
              <wp:simplePos x="0" y="0"/>
              <wp:positionH relativeFrom="column">
                <wp:posOffset>4445</wp:posOffset>
              </wp:positionH>
              <wp:positionV relativeFrom="page">
                <wp:posOffset>1393000</wp:posOffset>
              </wp:positionV>
              <wp:extent cx="5935345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34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626B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03F2B3CD">
            <v:line id="Gerader Verbinder 4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626b72" from=".35pt,109.7pt" to="467.7pt,109.7pt" w14:anchorId="189290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">
              <v:stroke joinstyle="miter"/>
              <w10:wrap anchory="page"/>
            </v:line>
          </w:pict>
        </mc:Fallback>
      </mc:AlternateContent>
    </w:r>
    <w:r w:rsidR="00CD4FD7" w:rsidRPr="00CC3044">
      <w:t xml:space="preserve">Berlin, </w:t>
    </w:r>
    <w:r w:rsidR="00600096">
      <w:t>18</w:t>
    </w:r>
    <w:r w:rsidR="00CD4FD7" w:rsidRPr="00CC3044">
      <w:t xml:space="preserve">. </w:t>
    </w:r>
    <w:r w:rsidR="00600096">
      <w:t>Juni</w:t>
    </w:r>
    <w:r w:rsidR="00CD4FD7" w:rsidRPr="00CC3044">
      <w:t xml:space="preserve"> </w:t>
    </w:r>
    <w:r w:rsidR="00600096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6A1B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EC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268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B0D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32C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09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EA6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49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AC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8F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0BDD"/>
    <w:multiLevelType w:val="hybridMultilevel"/>
    <w:tmpl w:val="E4343244"/>
    <w:lvl w:ilvl="0" w:tplc="D100970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217A8"/>
    <w:multiLevelType w:val="hybridMultilevel"/>
    <w:tmpl w:val="E474E9DA"/>
    <w:lvl w:ilvl="0" w:tplc="7D024A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075552"/>
    <w:multiLevelType w:val="hybridMultilevel"/>
    <w:tmpl w:val="2D86CEAA"/>
    <w:lvl w:ilvl="0" w:tplc="959E4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3537D"/>
    <w:multiLevelType w:val="multilevel"/>
    <w:tmpl w:val="E6969F04"/>
    <w:lvl w:ilvl="0">
      <w:start w:val="1"/>
      <w:numFmt w:val="decimal"/>
      <w:pStyle w:val="04ZwischenberschriftEbene2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3606A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A00FB4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EB52B99"/>
    <w:multiLevelType w:val="multilevel"/>
    <w:tmpl w:val="7B9C8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5A6093"/>
    <w:multiLevelType w:val="hybridMultilevel"/>
    <w:tmpl w:val="57F498D0"/>
    <w:lvl w:ilvl="0" w:tplc="0CDA8218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8" w15:restartNumberingAfterBreak="0">
    <w:nsid w:val="219761B1"/>
    <w:multiLevelType w:val="multilevel"/>
    <w:tmpl w:val="C652D554"/>
    <w:lvl w:ilvl="0">
      <w:start w:val="1"/>
      <w:numFmt w:val="decimal"/>
      <w:pStyle w:val="08AufzhlungEbene1"/>
      <w:suff w:val="space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8AufzhlungEbene2"/>
      <w:suff w:val="space"/>
      <w:lvlText w:val="%1.%2."/>
      <w:lvlJc w:val="left"/>
      <w:pPr>
        <w:ind w:left="792" w:hanging="432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38B4E26"/>
    <w:multiLevelType w:val="hybridMultilevel"/>
    <w:tmpl w:val="A06860A8"/>
    <w:lvl w:ilvl="0" w:tplc="1C902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08EE"/>
    <w:multiLevelType w:val="hybridMultilevel"/>
    <w:tmpl w:val="68701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75EE0"/>
    <w:multiLevelType w:val="hybridMultilevel"/>
    <w:tmpl w:val="11FE8136"/>
    <w:lvl w:ilvl="0" w:tplc="8EB8C878">
      <w:numFmt w:val="bullet"/>
      <w:pStyle w:val="08AufzhlungSymbole"/>
      <w:lvlText w:val="-"/>
      <w:lvlJc w:val="left"/>
      <w:pPr>
        <w:ind w:left="717" w:hanging="360"/>
      </w:pPr>
      <w:rPr>
        <w:rFonts w:ascii="Arial" w:eastAsiaTheme="minorHAnsi" w:hAnsi="Arial" w:hint="default"/>
      </w:rPr>
    </w:lvl>
    <w:lvl w:ilvl="1" w:tplc="B560B48C">
      <w:numFmt w:val="bullet"/>
      <w:lvlText w:val="-"/>
      <w:lvlJc w:val="left"/>
      <w:pPr>
        <w:ind w:left="1437" w:hanging="360"/>
      </w:pPr>
      <w:rPr>
        <w:rFonts w:ascii="Arial" w:eastAsiaTheme="minorHAnsi" w:hAnsi="Arial" w:hint="default"/>
      </w:rPr>
    </w:lvl>
    <w:lvl w:ilvl="2" w:tplc="F016451C">
      <w:numFmt w:val="bullet"/>
      <w:lvlText w:val="-"/>
      <w:lvlJc w:val="left"/>
      <w:pPr>
        <w:ind w:left="2157" w:hanging="360"/>
      </w:pPr>
      <w:rPr>
        <w:rFonts w:ascii="Arial" w:eastAsiaTheme="minorHAnsi" w:hAnsi="Arial" w:hint="default"/>
      </w:rPr>
    </w:lvl>
    <w:lvl w:ilvl="3" w:tplc="EEF8699A">
      <w:numFmt w:val="bullet"/>
      <w:lvlText w:val="-"/>
      <w:lvlJc w:val="left"/>
      <w:pPr>
        <w:ind w:left="2877" w:hanging="360"/>
      </w:pPr>
      <w:rPr>
        <w:rFonts w:ascii="Arial" w:eastAsiaTheme="minorHAnsi" w:hAnsi="Arial" w:hint="default"/>
      </w:rPr>
    </w:lvl>
    <w:lvl w:ilvl="4" w:tplc="6BE2370E">
      <w:numFmt w:val="bullet"/>
      <w:lvlText w:val="-"/>
      <w:lvlJc w:val="left"/>
      <w:pPr>
        <w:ind w:left="3597" w:hanging="360"/>
      </w:pPr>
      <w:rPr>
        <w:rFonts w:ascii="Arial" w:eastAsiaTheme="minorHAnsi" w:hAnsi="Arial" w:hint="default"/>
      </w:rPr>
    </w:lvl>
    <w:lvl w:ilvl="5" w:tplc="1C2C4AD8">
      <w:numFmt w:val="bullet"/>
      <w:lvlText w:val="-"/>
      <w:lvlJc w:val="left"/>
      <w:pPr>
        <w:ind w:left="4317" w:hanging="360"/>
      </w:pPr>
      <w:rPr>
        <w:rFonts w:ascii="Arial" w:eastAsiaTheme="minorHAnsi" w:hAnsi="Arial" w:hint="default"/>
      </w:rPr>
    </w:lvl>
    <w:lvl w:ilvl="6" w:tplc="A636DC44">
      <w:numFmt w:val="bullet"/>
      <w:lvlText w:val="-"/>
      <w:lvlJc w:val="left"/>
      <w:pPr>
        <w:ind w:left="4829" w:hanging="360"/>
      </w:pPr>
      <w:rPr>
        <w:rFonts w:ascii="Arial" w:eastAsiaTheme="minorHAnsi" w:hAnsi="Arial" w:hint="default"/>
      </w:rPr>
    </w:lvl>
    <w:lvl w:ilvl="7" w:tplc="797E31EC">
      <w:numFmt w:val="bullet"/>
      <w:lvlText w:val="-"/>
      <w:lvlJc w:val="left"/>
      <w:pPr>
        <w:ind w:left="5757" w:hanging="360"/>
      </w:pPr>
      <w:rPr>
        <w:rFonts w:ascii="Arial" w:eastAsiaTheme="minorHAnsi" w:hAnsi="Arial" w:hint="default"/>
      </w:rPr>
    </w:lvl>
    <w:lvl w:ilvl="8" w:tplc="36BC4312">
      <w:numFmt w:val="bullet"/>
      <w:lvlText w:val="-"/>
      <w:lvlJc w:val="left"/>
      <w:pPr>
        <w:ind w:left="6477" w:hanging="360"/>
      </w:pPr>
      <w:rPr>
        <w:rFonts w:ascii="Arial" w:eastAsiaTheme="minorHAnsi" w:hAnsi="Arial" w:hint="default"/>
      </w:rPr>
    </w:lvl>
  </w:abstractNum>
  <w:abstractNum w:abstractNumId="22" w15:restartNumberingAfterBreak="0">
    <w:nsid w:val="2E1C34F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5902BA"/>
    <w:multiLevelType w:val="hybridMultilevel"/>
    <w:tmpl w:val="773010C2"/>
    <w:lvl w:ilvl="0" w:tplc="B4A6C2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A0B96"/>
    <w:multiLevelType w:val="multilevel"/>
    <w:tmpl w:val="E286F21E"/>
    <w:lvl w:ilvl="0">
      <w:numFmt w:val="bullet"/>
      <w:lvlText w:val="-"/>
      <w:lvlJc w:val="left"/>
      <w:pPr>
        <w:ind w:left="432" w:hanging="432"/>
      </w:pPr>
      <w:rPr>
        <w:rFonts w:ascii="Arial" w:eastAsiaTheme="minorHAnsi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F58430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4978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8429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E12B5D"/>
    <w:multiLevelType w:val="hybridMultilevel"/>
    <w:tmpl w:val="270EC12C"/>
    <w:lvl w:ilvl="0" w:tplc="F9561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702D3"/>
    <w:multiLevelType w:val="hybridMultilevel"/>
    <w:tmpl w:val="DEFE3BC6"/>
    <w:lvl w:ilvl="0" w:tplc="8812B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4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2E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81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81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47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4A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03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CE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57057"/>
    <w:multiLevelType w:val="hybridMultilevel"/>
    <w:tmpl w:val="2070EDC6"/>
    <w:lvl w:ilvl="0" w:tplc="C65EB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7398B"/>
    <w:multiLevelType w:val="multilevel"/>
    <w:tmpl w:val="D7489B6C"/>
    <w:lvl w:ilvl="0">
      <w:start w:val="1"/>
      <w:numFmt w:val="decimal"/>
      <w:pStyle w:val="04ZwischenberschriftEbene1"/>
      <w:suff w:val="space"/>
      <w:lvlText w:val="%1.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4ZwischenberschriftEbene2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04ZwischenberschriftEbene3"/>
      <w:suff w:val="space"/>
      <w:lvlText w:val="%1.%2.%3.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1AE0FA4"/>
    <w:multiLevelType w:val="hybridMultilevel"/>
    <w:tmpl w:val="16BA3328"/>
    <w:lvl w:ilvl="0" w:tplc="15269A7A">
      <w:numFmt w:val="bullet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7093"/>
    <w:multiLevelType w:val="hybridMultilevel"/>
    <w:tmpl w:val="095E997A"/>
    <w:lvl w:ilvl="0" w:tplc="79A0827C">
      <w:numFmt w:val="bullet"/>
      <w:pStyle w:val="Spiegelstrichliste"/>
      <w:suff w:val="space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D3377E"/>
    <w:multiLevelType w:val="hybridMultilevel"/>
    <w:tmpl w:val="127EEF74"/>
    <w:lvl w:ilvl="0" w:tplc="4B56A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C3B0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CF05459"/>
    <w:multiLevelType w:val="hybridMultilevel"/>
    <w:tmpl w:val="AC301EA6"/>
    <w:lvl w:ilvl="0" w:tplc="DBD4E62E">
      <w:numFmt w:val="bullet"/>
      <w:suff w:val="space"/>
      <w:lvlText w:val="-"/>
      <w:lvlJc w:val="left"/>
      <w:pPr>
        <w:ind w:left="36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723734"/>
    <w:multiLevelType w:val="hybridMultilevel"/>
    <w:tmpl w:val="237EE73E"/>
    <w:lvl w:ilvl="0" w:tplc="D778B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6480">
    <w:abstractNumId w:val="25"/>
  </w:num>
  <w:num w:numId="2" w16cid:durableId="1475565324">
    <w:abstractNumId w:val="22"/>
  </w:num>
  <w:num w:numId="3" w16cid:durableId="149056620">
    <w:abstractNumId w:val="23"/>
  </w:num>
  <w:num w:numId="4" w16cid:durableId="374351265">
    <w:abstractNumId w:val="31"/>
  </w:num>
  <w:num w:numId="5" w16cid:durableId="1333335316">
    <w:abstractNumId w:val="34"/>
  </w:num>
  <w:num w:numId="6" w16cid:durableId="714505010">
    <w:abstractNumId w:val="20"/>
  </w:num>
  <w:num w:numId="7" w16cid:durableId="792947520">
    <w:abstractNumId w:val="27"/>
  </w:num>
  <w:num w:numId="8" w16cid:durableId="2093501475">
    <w:abstractNumId w:val="18"/>
  </w:num>
  <w:num w:numId="9" w16cid:durableId="1284340210">
    <w:abstractNumId w:val="16"/>
  </w:num>
  <w:num w:numId="10" w16cid:durableId="1569728087">
    <w:abstractNumId w:val="26"/>
  </w:num>
  <w:num w:numId="11" w16cid:durableId="1466745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7277314">
    <w:abstractNumId w:val="14"/>
  </w:num>
  <w:num w:numId="13" w16cid:durableId="17528479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2898291">
    <w:abstractNumId w:val="37"/>
  </w:num>
  <w:num w:numId="15" w16cid:durableId="434255803">
    <w:abstractNumId w:val="17"/>
  </w:num>
  <w:num w:numId="16" w16cid:durableId="1208105815">
    <w:abstractNumId w:val="28"/>
  </w:num>
  <w:num w:numId="17" w16cid:durableId="2055691337">
    <w:abstractNumId w:val="32"/>
  </w:num>
  <w:num w:numId="18" w16cid:durableId="290552861">
    <w:abstractNumId w:val="36"/>
  </w:num>
  <w:num w:numId="19" w16cid:durableId="1626810207">
    <w:abstractNumId w:val="33"/>
  </w:num>
  <w:num w:numId="20" w16cid:durableId="1151019042">
    <w:abstractNumId w:val="19"/>
  </w:num>
  <w:num w:numId="21" w16cid:durableId="1325471004">
    <w:abstractNumId w:val="11"/>
  </w:num>
  <w:num w:numId="22" w16cid:durableId="881593326">
    <w:abstractNumId w:val="31"/>
  </w:num>
  <w:num w:numId="23" w16cid:durableId="136724263">
    <w:abstractNumId w:val="13"/>
  </w:num>
  <w:num w:numId="24" w16cid:durableId="95953041">
    <w:abstractNumId w:val="30"/>
  </w:num>
  <w:num w:numId="25" w16cid:durableId="484401356">
    <w:abstractNumId w:val="15"/>
  </w:num>
  <w:num w:numId="26" w16cid:durableId="366876071">
    <w:abstractNumId w:val="35"/>
  </w:num>
  <w:num w:numId="27" w16cid:durableId="1388721290">
    <w:abstractNumId w:val="24"/>
  </w:num>
  <w:num w:numId="28" w16cid:durableId="2133474495">
    <w:abstractNumId w:val="21"/>
  </w:num>
  <w:num w:numId="29" w16cid:durableId="133837905">
    <w:abstractNumId w:val="21"/>
    <w:lvlOverride w:ilvl="0">
      <w:startOverride w:val="1"/>
    </w:lvlOverride>
  </w:num>
  <w:num w:numId="30" w16cid:durableId="1905599080">
    <w:abstractNumId w:val="12"/>
  </w:num>
  <w:num w:numId="31" w16cid:durableId="450443359">
    <w:abstractNumId w:val="21"/>
  </w:num>
  <w:num w:numId="32" w16cid:durableId="1541472835">
    <w:abstractNumId w:val="9"/>
  </w:num>
  <w:num w:numId="33" w16cid:durableId="1648584962">
    <w:abstractNumId w:val="7"/>
  </w:num>
  <w:num w:numId="34" w16cid:durableId="1665934615">
    <w:abstractNumId w:val="6"/>
  </w:num>
  <w:num w:numId="35" w16cid:durableId="1170172395">
    <w:abstractNumId w:val="5"/>
  </w:num>
  <w:num w:numId="36" w16cid:durableId="2011906146">
    <w:abstractNumId w:val="4"/>
  </w:num>
  <w:num w:numId="37" w16cid:durableId="229735039">
    <w:abstractNumId w:val="8"/>
  </w:num>
  <w:num w:numId="38" w16cid:durableId="1553230913">
    <w:abstractNumId w:val="3"/>
  </w:num>
  <w:num w:numId="39" w16cid:durableId="1456438226">
    <w:abstractNumId w:val="2"/>
  </w:num>
  <w:num w:numId="40" w16cid:durableId="489448496">
    <w:abstractNumId w:val="1"/>
  </w:num>
  <w:num w:numId="41" w16cid:durableId="2062316056">
    <w:abstractNumId w:val="0"/>
  </w:num>
  <w:num w:numId="42" w16cid:durableId="1409032761">
    <w:abstractNumId w:val="10"/>
  </w:num>
  <w:num w:numId="43" w16cid:durableId="2047169434">
    <w:abstractNumId w:val="21"/>
  </w:num>
  <w:num w:numId="44" w16cid:durableId="20327616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40"/>
    <w:rsid w:val="0000577D"/>
    <w:rsid w:val="00013147"/>
    <w:rsid w:val="00021FA6"/>
    <w:rsid w:val="00030CDB"/>
    <w:rsid w:val="0003706F"/>
    <w:rsid w:val="00042439"/>
    <w:rsid w:val="000465C5"/>
    <w:rsid w:val="0006148F"/>
    <w:rsid w:val="00066F44"/>
    <w:rsid w:val="00080249"/>
    <w:rsid w:val="000C3C05"/>
    <w:rsid w:val="001036F0"/>
    <w:rsid w:val="00103819"/>
    <w:rsid w:val="00106A4B"/>
    <w:rsid w:val="00124675"/>
    <w:rsid w:val="001313B0"/>
    <w:rsid w:val="0016452A"/>
    <w:rsid w:val="0016FF0E"/>
    <w:rsid w:val="00175E2E"/>
    <w:rsid w:val="00177F24"/>
    <w:rsid w:val="001823DF"/>
    <w:rsid w:val="001868E7"/>
    <w:rsid w:val="00193CEA"/>
    <w:rsid w:val="00197920"/>
    <w:rsid w:val="001A3C46"/>
    <w:rsid w:val="001B3A20"/>
    <w:rsid w:val="001C3E55"/>
    <w:rsid w:val="001D70A8"/>
    <w:rsid w:val="001F6944"/>
    <w:rsid w:val="002015FA"/>
    <w:rsid w:val="00203FF8"/>
    <w:rsid w:val="00206F78"/>
    <w:rsid w:val="002104D5"/>
    <w:rsid w:val="002113E3"/>
    <w:rsid w:val="00215882"/>
    <w:rsid w:val="00220CE4"/>
    <w:rsid w:val="00226B41"/>
    <w:rsid w:val="002275B2"/>
    <w:rsid w:val="002826FF"/>
    <w:rsid w:val="00292A00"/>
    <w:rsid w:val="00294773"/>
    <w:rsid w:val="002A6C7A"/>
    <w:rsid w:val="002B0669"/>
    <w:rsid w:val="002B29F3"/>
    <w:rsid w:val="002B5BBA"/>
    <w:rsid w:val="002D03DA"/>
    <w:rsid w:val="002D0DB5"/>
    <w:rsid w:val="002D44E6"/>
    <w:rsid w:val="002D56D6"/>
    <w:rsid w:val="002D78CE"/>
    <w:rsid w:val="002F1363"/>
    <w:rsid w:val="0031029F"/>
    <w:rsid w:val="00310D85"/>
    <w:rsid w:val="003217BE"/>
    <w:rsid w:val="00322322"/>
    <w:rsid w:val="00327226"/>
    <w:rsid w:val="00341ABE"/>
    <w:rsid w:val="00342AD4"/>
    <w:rsid w:val="003502F1"/>
    <w:rsid w:val="00371382"/>
    <w:rsid w:val="0037788B"/>
    <w:rsid w:val="003921DD"/>
    <w:rsid w:val="00393F17"/>
    <w:rsid w:val="0039B044"/>
    <w:rsid w:val="003A0167"/>
    <w:rsid w:val="003A1BB4"/>
    <w:rsid w:val="003B646B"/>
    <w:rsid w:val="003E6147"/>
    <w:rsid w:val="003F0D09"/>
    <w:rsid w:val="0040144F"/>
    <w:rsid w:val="00404C32"/>
    <w:rsid w:val="004058B7"/>
    <w:rsid w:val="00411D8E"/>
    <w:rsid w:val="0041635A"/>
    <w:rsid w:val="00417217"/>
    <w:rsid w:val="004229C9"/>
    <w:rsid w:val="00432FC6"/>
    <w:rsid w:val="00452ECE"/>
    <w:rsid w:val="00453543"/>
    <w:rsid w:val="0045465F"/>
    <w:rsid w:val="00456842"/>
    <w:rsid w:val="00461417"/>
    <w:rsid w:val="004827FA"/>
    <w:rsid w:val="00486130"/>
    <w:rsid w:val="00495E59"/>
    <w:rsid w:val="004A23F8"/>
    <w:rsid w:val="004C64ED"/>
    <w:rsid w:val="005041F6"/>
    <w:rsid w:val="0051205A"/>
    <w:rsid w:val="00513C25"/>
    <w:rsid w:val="005142E3"/>
    <w:rsid w:val="00516816"/>
    <w:rsid w:val="00525FC8"/>
    <w:rsid w:val="0053289B"/>
    <w:rsid w:val="005329D2"/>
    <w:rsid w:val="00533388"/>
    <w:rsid w:val="005441E7"/>
    <w:rsid w:val="005663B6"/>
    <w:rsid w:val="00592265"/>
    <w:rsid w:val="005953A6"/>
    <w:rsid w:val="00597B64"/>
    <w:rsid w:val="005A411E"/>
    <w:rsid w:val="005A6BD8"/>
    <w:rsid w:val="005B074F"/>
    <w:rsid w:val="005B18F2"/>
    <w:rsid w:val="005B2582"/>
    <w:rsid w:val="005C2DC4"/>
    <w:rsid w:val="005C6C38"/>
    <w:rsid w:val="005D5348"/>
    <w:rsid w:val="005D6DFE"/>
    <w:rsid w:val="005F5564"/>
    <w:rsid w:val="00600096"/>
    <w:rsid w:val="006004DC"/>
    <w:rsid w:val="00602480"/>
    <w:rsid w:val="00603C5A"/>
    <w:rsid w:val="0061205A"/>
    <w:rsid w:val="00613978"/>
    <w:rsid w:val="00632050"/>
    <w:rsid w:val="00662C40"/>
    <w:rsid w:val="00664F72"/>
    <w:rsid w:val="00675909"/>
    <w:rsid w:val="00680C30"/>
    <w:rsid w:val="00680EFC"/>
    <w:rsid w:val="006B513A"/>
    <w:rsid w:val="006B7645"/>
    <w:rsid w:val="006C1521"/>
    <w:rsid w:val="006E0D87"/>
    <w:rsid w:val="006E130B"/>
    <w:rsid w:val="006E77E3"/>
    <w:rsid w:val="007100D1"/>
    <w:rsid w:val="00710993"/>
    <w:rsid w:val="00723991"/>
    <w:rsid w:val="007256D0"/>
    <w:rsid w:val="00731D34"/>
    <w:rsid w:val="007461F4"/>
    <w:rsid w:val="00760D1E"/>
    <w:rsid w:val="00762CD1"/>
    <w:rsid w:val="00764E6B"/>
    <w:rsid w:val="00777373"/>
    <w:rsid w:val="0078033F"/>
    <w:rsid w:val="00786D63"/>
    <w:rsid w:val="0079151F"/>
    <w:rsid w:val="00793D53"/>
    <w:rsid w:val="00795AFA"/>
    <w:rsid w:val="007A683D"/>
    <w:rsid w:val="007C00CF"/>
    <w:rsid w:val="007C2F3F"/>
    <w:rsid w:val="007C76D3"/>
    <w:rsid w:val="007D1E7C"/>
    <w:rsid w:val="007D2574"/>
    <w:rsid w:val="007D4317"/>
    <w:rsid w:val="007D578F"/>
    <w:rsid w:val="007F7DDB"/>
    <w:rsid w:val="00811DDA"/>
    <w:rsid w:val="00816CD7"/>
    <w:rsid w:val="00820164"/>
    <w:rsid w:val="0083120B"/>
    <w:rsid w:val="00833B1F"/>
    <w:rsid w:val="008437CA"/>
    <w:rsid w:val="00854BA6"/>
    <w:rsid w:val="008676B6"/>
    <w:rsid w:val="00867EFA"/>
    <w:rsid w:val="00872C1E"/>
    <w:rsid w:val="00875213"/>
    <w:rsid w:val="00877CE4"/>
    <w:rsid w:val="008A2F18"/>
    <w:rsid w:val="008A5196"/>
    <w:rsid w:val="008B5FC8"/>
    <w:rsid w:val="008C14AC"/>
    <w:rsid w:val="008C1DA0"/>
    <w:rsid w:val="008D2151"/>
    <w:rsid w:val="008E5D99"/>
    <w:rsid w:val="008F395F"/>
    <w:rsid w:val="008F7751"/>
    <w:rsid w:val="0090109A"/>
    <w:rsid w:val="00902B4A"/>
    <w:rsid w:val="00903619"/>
    <w:rsid w:val="00903A56"/>
    <w:rsid w:val="009057DD"/>
    <w:rsid w:val="00911FED"/>
    <w:rsid w:val="00913D17"/>
    <w:rsid w:val="00917A5A"/>
    <w:rsid w:val="00917DB0"/>
    <w:rsid w:val="00924BA7"/>
    <w:rsid w:val="00927626"/>
    <w:rsid w:val="009530DD"/>
    <w:rsid w:val="0098179F"/>
    <w:rsid w:val="00997FA4"/>
    <w:rsid w:val="009A1FB7"/>
    <w:rsid w:val="009D58DC"/>
    <w:rsid w:val="009E10B5"/>
    <w:rsid w:val="009F4CE5"/>
    <w:rsid w:val="00A03477"/>
    <w:rsid w:val="00A13677"/>
    <w:rsid w:val="00A16D73"/>
    <w:rsid w:val="00A344D3"/>
    <w:rsid w:val="00A41ACA"/>
    <w:rsid w:val="00A56922"/>
    <w:rsid w:val="00A56F17"/>
    <w:rsid w:val="00A57B73"/>
    <w:rsid w:val="00A712CC"/>
    <w:rsid w:val="00A723E7"/>
    <w:rsid w:val="00A72671"/>
    <w:rsid w:val="00A8471A"/>
    <w:rsid w:val="00A85333"/>
    <w:rsid w:val="00A900D2"/>
    <w:rsid w:val="00A97796"/>
    <w:rsid w:val="00AA2104"/>
    <w:rsid w:val="00AA5A87"/>
    <w:rsid w:val="00AE215E"/>
    <w:rsid w:val="00AE6D8D"/>
    <w:rsid w:val="00AF1876"/>
    <w:rsid w:val="00AF5551"/>
    <w:rsid w:val="00B101F0"/>
    <w:rsid w:val="00B328B0"/>
    <w:rsid w:val="00B47851"/>
    <w:rsid w:val="00B53407"/>
    <w:rsid w:val="00B57EAE"/>
    <w:rsid w:val="00B7242F"/>
    <w:rsid w:val="00B77746"/>
    <w:rsid w:val="00B80109"/>
    <w:rsid w:val="00B80CC9"/>
    <w:rsid w:val="00B837BE"/>
    <w:rsid w:val="00B86DD5"/>
    <w:rsid w:val="00B87B43"/>
    <w:rsid w:val="00B95BE9"/>
    <w:rsid w:val="00BA354F"/>
    <w:rsid w:val="00BB5F9E"/>
    <w:rsid w:val="00BC04D9"/>
    <w:rsid w:val="00BD4D91"/>
    <w:rsid w:val="00BE35F7"/>
    <w:rsid w:val="00BF35B7"/>
    <w:rsid w:val="00C07F5B"/>
    <w:rsid w:val="00C10896"/>
    <w:rsid w:val="00C120ED"/>
    <w:rsid w:val="00C12FE7"/>
    <w:rsid w:val="00C2049E"/>
    <w:rsid w:val="00C2196D"/>
    <w:rsid w:val="00C5218F"/>
    <w:rsid w:val="00C5543C"/>
    <w:rsid w:val="00C659DC"/>
    <w:rsid w:val="00C95132"/>
    <w:rsid w:val="00C96D09"/>
    <w:rsid w:val="00C97729"/>
    <w:rsid w:val="00CA5FD2"/>
    <w:rsid w:val="00CB469A"/>
    <w:rsid w:val="00CB632A"/>
    <w:rsid w:val="00CC1E0B"/>
    <w:rsid w:val="00CC3044"/>
    <w:rsid w:val="00CC4657"/>
    <w:rsid w:val="00CC4C99"/>
    <w:rsid w:val="00CD4FD7"/>
    <w:rsid w:val="00CE1C77"/>
    <w:rsid w:val="00CF511D"/>
    <w:rsid w:val="00D0612F"/>
    <w:rsid w:val="00D100A5"/>
    <w:rsid w:val="00D14028"/>
    <w:rsid w:val="00D23296"/>
    <w:rsid w:val="00D408B3"/>
    <w:rsid w:val="00D41B0A"/>
    <w:rsid w:val="00D457BB"/>
    <w:rsid w:val="00D57D34"/>
    <w:rsid w:val="00D638AA"/>
    <w:rsid w:val="00D706D2"/>
    <w:rsid w:val="00D74CFF"/>
    <w:rsid w:val="00D7573D"/>
    <w:rsid w:val="00D7703F"/>
    <w:rsid w:val="00D83C32"/>
    <w:rsid w:val="00D959BE"/>
    <w:rsid w:val="00D96558"/>
    <w:rsid w:val="00DA3944"/>
    <w:rsid w:val="00DA7281"/>
    <w:rsid w:val="00DB6222"/>
    <w:rsid w:val="00DC4D21"/>
    <w:rsid w:val="00DE28D1"/>
    <w:rsid w:val="00DE528F"/>
    <w:rsid w:val="00DE5E5F"/>
    <w:rsid w:val="00E046E5"/>
    <w:rsid w:val="00E106F3"/>
    <w:rsid w:val="00E2319A"/>
    <w:rsid w:val="00E26551"/>
    <w:rsid w:val="00E3739C"/>
    <w:rsid w:val="00E41370"/>
    <w:rsid w:val="00E41B0E"/>
    <w:rsid w:val="00E549B6"/>
    <w:rsid w:val="00E67927"/>
    <w:rsid w:val="00E71FD0"/>
    <w:rsid w:val="00E72DEF"/>
    <w:rsid w:val="00E77E60"/>
    <w:rsid w:val="00E96D07"/>
    <w:rsid w:val="00EB0FA4"/>
    <w:rsid w:val="00EB52C3"/>
    <w:rsid w:val="00ED0734"/>
    <w:rsid w:val="00ED3BC4"/>
    <w:rsid w:val="00ED5EC9"/>
    <w:rsid w:val="00EF0715"/>
    <w:rsid w:val="00EF0E77"/>
    <w:rsid w:val="00F11B1C"/>
    <w:rsid w:val="00F17365"/>
    <w:rsid w:val="00F218E5"/>
    <w:rsid w:val="00F223BF"/>
    <w:rsid w:val="00F3478F"/>
    <w:rsid w:val="00F37998"/>
    <w:rsid w:val="00F44B21"/>
    <w:rsid w:val="00F94EA8"/>
    <w:rsid w:val="00FA0C9C"/>
    <w:rsid w:val="00FA62F4"/>
    <w:rsid w:val="00FA6D15"/>
    <w:rsid w:val="00FB080A"/>
    <w:rsid w:val="00FC09F4"/>
    <w:rsid w:val="00FD236E"/>
    <w:rsid w:val="00FD3032"/>
    <w:rsid w:val="00FD4191"/>
    <w:rsid w:val="00FD6147"/>
    <w:rsid w:val="00FF047B"/>
    <w:rsid w:val="00FF211D"/>
    <w:rsid w:val="00FF35C6"/>
    <w:rsid w:val="00FFF5FA"/>
    <w:rsid w:val="02C4F57C"/>
    <w:rsid w:val="032F766C"/>
    <w:rsid w:val="08807F81"/>
    <w:rsid w:val="095525DB"/>
    <w:rsid w:val="0A8C8DE0"/>
    <w:rsid w:val="0DEB84F1"/>
    <w:rsid w:val="0FE44816"/>
    <w:rsid w:val="10CD0E4D"/>
    <w:rsid w:val="111CF71C"/>
    <w:rsid w:val="113B7105"/>
    <w:rsid w:val="17F8CA55"/>
    <w:rsid w:val="194950C5"/>
    <w:rsid w:val="1A02B476"/>
    <w:rsid w:val="1E21EAB6"/>
    <w:rsid w:val="1EA6BA74"/>
    <w:rsid w:val="21ECC8FF"/>
    <w:rsid w:val="227B7FBF"/>
    <w:rsid w:val="22FE7E37"/>
    <w:rsid w:val="2335DD2E"/>
    <w:rsid w:val="2612B1DB"/>
    <w:rsid w:val="2651E2B0"/>
    <w:rsid w:val="293C99A2"/>
    <w:rsid w:val="2A468DCC"/>
    <w:rsid w:val="2F19BBEC"/>
    <w:rsid w:val="2FD33CA4"/>
    <w:rsid w:val="30E95199"/>
    <w:rsid w:val="31BBE380"/>
    <w:rsid w:val="31F2F216"/>
    <w:rsid w:val="3276020B"/>
    <w:rsid w:val="379DB579"/>
    <w:rsid w:val="37AAA2FB"/>
    <w:rsid w:val="39DA2E24"/>
    <w:rsid w:val="3C35D617"/>
    <w:rsid w:val="3C779334"/>
    <w:rsid w:val="414B01E0"/>
    <w:rsid w:val="42CDAEFC"/>
    <w:rsid w:val="437FFFAC"/>
    <w:rsid w:val="43C532AA"/>
    <w:rsid w:val="4456403A"/>
    <w:rsid w:val="4562A87E"/>
    <w:rsid w:val="46342AC5"/>
    <w:rsid w:val="48CC7B2F"/>
    <w:rsid w:val="4AD02901"/>
    <w:rsid w:val="4C18762B"/>
    <w:rsid w:val="4E62564E"/>
    <w:rsid w:val="511473E9"/>
    <w:rsid w:val="5122961F"/>
    <w:rsid w:val="51FCBE7C"/>
    <w:rsid w:val="5338DDE5"/>
    <w:rsid w:val="575C7EA0"/>
    <w:rsid w:val="59FD25BD"/>
    <w:rsid w:val="5A383246"/>
    <w:rsid w:val="5B80C6D6"/>
    <w:rsid w:val="5B986BA3"/>
    <w:rsid w:val="5CA2F09B"/>
    <w:rsid w:val="5E4CF3E3"/>
    <w:rsid w:val="5EA0B4D5"/>
    <w:rsid w:val="607C3247"/>
    <w:rsid w:val="6B99F7D5"/>
    <w:rsid w:val="70FBC6A8"/>
    <w:rsid w:val="75058BBF"/>
    <w:rsid w:val="757D5271"/>
    <w:rsid w:val="75A323B2"/>
    <w:rsid w:val="7AB5AE58"/>
    <w:rsid w:val="7E48A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17D28"/>
  <w15:docId w15:val="{8426032F-A5CA-4512-8A42-E87C2400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7DB0"/>
    <w:rPr>
      <w:kern w:val="2"/>
      <w14:ligatures w14:val="standardContextual"/>
    </w:rPr>
  </w:style>
  <w:style w:type="paragraph" w:styleId="berschrift1">
    <w:name w:val="heading 1"/>
    <w:next w:val="Standard"/>
    <w:link w:val="berschrift1Zchn"/>
    <w:autoRedefine/>
    <w:uiPriority w:val="9"/>
    <w:rsid w:val="00BA354F"/>
    <w:pPr>
      <w:keepNext/>
      <w:keepLines/>
      <w:spacing w:before="360" w:after="120" w:line="240" w:lineRule="auto"/>
      <w:outlineLvl w:val="0"/>
    </w:pPr>
    <w:rPr>
      <w:rFonts w:ascii="Arial" w:eastAsia="Times New Roman" w:hAnsi="Arial" w:cs="Times New Roman"/>
      <w:b/>
      <w:color w:val="250F51"/>
      <w:sz w:val="28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A1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A5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berschrift4">
    <w:name w:val="heading 4"/>
    <w:basedOn w:val="08AufzhlungEbene1"/>
    <w:next w:val="Standard"/>
    <w:link w:val="berschrift4Zchn"/>
    <w:uiPriority w:val="9"/>
    <w:unhideWhenUsed/>
    <w:rsid w:val="00CA5FD2"/>
    <w:pPr>
      <w:spacing w:before="40" w:after="0"/>
    </w:pPr>
    <w:rPr>
      <w:rFonts w:eastAsiaTheme="majorEastAsia" w:cstheme="majorBidi"/>
      <w:b/>
      <w:iCs/>
    </w:rPr>
  </w:style>
  <w:style w:type="paragraph" w:styleId="berschrift5">
    <w:name w:val="heading 5"/>
    <w:basedOn w:val="08AufzhlungEbene1"/>
    <w:next w:val="Standard"/>
    <w:link w:val="berschrift5Zchn"/>
    <w:uiPriority w:val="9"/>
    <w:unhideWhenUsed/>
    <w:rsid w:val="00CA5FD2"/>
    <w:p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08AufzhlungEbene1"/>
    <w:next w:val="Standard"/>
    <w:link w:val="berschrift6Zchn"/>
    <w:uiPriority w:val="9"/>
    <w:unhideWhenUsed/>
    <w:rsid w:val="00CA5FD2"/>
    <w:p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CA5F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CA5F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CA5F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kern w:val="0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924BA7"/>
  </w:style>
  <w:style w:type="paragraph" w:styleId="Fuzeile">
    <w:name w:val="footer"/>
    <w:basedOn w:val="Standard"/>
    <w:link w:val="Fu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kern w:val="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924BA7"/>
  </w:style>
  <w:style w:type="table" w:styleId="Tabellenraster">
    <w:name w:val="Table Grid"/>
    <w:basedOn w:val="NormaleTabelle"/>
    <w:uiPriority w:val="39"/>
    <w:rsid w:val="005A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5692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54F"/>
    <w:rPr>
      <w:rFonts w:ascii="Arial" w:eastAsia="Times New Roman" w:hAnsi="Arial" w:cs="Times New Roman"/>
      <w:b/>
      <w:color w:val="250F51"/>
      <w:sz w:val="28"/>
      <w:szCs w:val="36"/>
    </w:rPr>
  </w:style>
  <w:style w:type="paragraph" w:customStyle="1" w:styleId="Kopf">
    <w:name w:val="Kopf"/>
    <w:qFormat/>
    <w:rsid w:val="0053289B"/>
    <w:pPr>
      <w:spacing w:after="0" w:line="240" w:lineRule="auto"/>
      <w:jc w:val="right"/>
    </w:pPr>
    <w:rPr>
      <w:rFonts w:ascii="Arial" w:hAnsi="Arial" w:cs="Arial"/>
      <w:color w:val="1E2832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1B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3A1BB4"/>
    <w:rPr>
      <w:i/>
      <w:iCs/>
      <w:color w:val="404040" w:themeColor="text1" w:themeTint="BF"/>
    </w:rPr>
  </w:style>
  <w:style w:type="paragraph" w:customStyle="1" w:styleId="02Titel">
    <w:name w:val="02_Titel"/>
    <w:link w:val="02TitelZchn"/>
    <w:qFormat/>
    <w:rsid w:val="00AF5551"/>
    <w:pPr>
      <w:spacing w:after="240" w:line="240" w:lineRule="auto"/>
    </w:pPr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CA5FD2"/>
    <w:pPr>
      <w:ind w:left="720"/>
      <w:contextualSpacing/>
    </w:pPr>
    <w:rPr>
      <w:rFonts w:ascii="Arial" w:hAnsi="Arial"/>
      <w:kern w:val="0"/>
      <w14:ligatures w14:val="none"/>
    </w:rPr>
  </w:style>
  <w:style w:type="character" w:customStyle="1" w:styleId="02TitelZchn">
    <w:name w:val="02_Titel Zchn"/>
    <w:basedOn w:val="Absatz-Standardschriftart"/>
    <w:link w:val="02Titel"/>
    <w:rsid w:val="00AF5551"/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customStyle="1" w:styleId="08AufzhlungEbene1">
    <w:name w:val="08_Aufzählung_Ebene1"/>
    <w:link w:val="08AufzhlungEbene1Zchn"/>
    <w:qFormat/>
    <w:rsid w:val="004058B7"/>
    <w:pPr>
      <w:numPr>
        <w:numId w:val="8"/>
      </w:numPr>
      <w:spacing w:after="120" w:line="270" w:lineRule="exact"/>
      <w:ind w:left="357" w:hanging="357"/>
      <w:outlineLvl w:val="3"/>
    </w:pPr>
    <w:rPr>
      <w:rFonts w:ascii="Arial" w:eastAsia="Times New Roman" w:hAnsi="Arial" w:cs="Times New Roman"/>
      <w:bCs/>
      <w:color w:val="1E28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5F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A5FD2"/>
    <w:rPr>
      <w:rFonts w:ascii="Arial" w:hAnsi="Arial"/>
    </w:rPr>
  </w:style>
  <w:style w:type="character" w:customStyle="1" w:styleId="08AufzhlungEbene1Zchn">
    <w:name w:val="08_Aufzählung_Ebene1 Zchn"/>
    <w:basedOn w:val="ListenabsatzZchn"/>
    <w:link w:val="08AufzhlungEbene1"/>
    <w:rsid w:val="004058B7"/>
    <w:rPr>
      <w:rFonts w:ascii="Arial" w:eastAsia="Times New Roman" w:hAnsi="Arial" w:cs="Times New Roman"/>
      <w:bCs/>
      <w:color w:val="1E28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A5FD2"/>
    <w:rPr>
      <w:rFonts w:ascii="Arial" w:eastAsiaTheme="majorEastAsia" w:hAnsi="Arial" w:cstheme="majorBidi"/>
      <w:iCs/>
      <w:color w:val="1E28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A5FD2"/>
    <w:rPr>
      <w:rFonts w:asciiTheme="majorHAnsi" w:eastAsiaTheme="majorEastAsia" w:hAnsiTheme="majorHAnsi" w:cstheme="majorBidi"/>
      <w:b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A5FD2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A5F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A5F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A5F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u">
    <w:name w:val="Fuß"/>
    <w:link w:val="FuZchn"/>
    <w:qFormat/>
    <w:rsid w:val="0041635A"/>
    <w:pPr>
      <w:tabs>
        <w:tab w:val="right" w:pos="9360"/>
      </w:tabs>
      <w:spacing w:after="0" w:line="200" w:lineRule="exact"/>
    </w:pPr>
    <w:rPr>
      <w:rFonts w:ascii="Arial" w:hAnsi="Arial" w:cs="Arial"/>
      <w:color w:val="626B72"/>
      <w:sz w:val="16"/>
      <w:szCs w:val="16"/>
    </w:rPr>
  </w:style>
  <w:style w:type="character" w:customStyle="1" w:styleId="FuZchn">
    <w:name w:val="Fuß Zchn"/>
    <w:basedOn w:val="FuzeileZchn"/>
    <w:link w:val="Fu"/>
    <w:rsid w:val="0041635A"/>
    <w:rPr>
      <w:rFonts w:ascii="Arial" w:hAnsi="Arial" w:cs="Arial"/>
      <w:color w:val="626B72"/>
      <w:sz w:val="16"/>
      <w:szCs w:val="16"/>
    </w:rPr>
  </w:style>
  <w:style w:type="paragraph" w:customStyle="1" w:styleId="04ZwischenberschriftEbene1">
    <w:name w:val="04_Zwischenüberschrift_Ebene1"/>
    <w:link w:val="04ZwischenberschriftEbene1Zchn"/>
    <w:qFormat/>
    <w:rsid w:val="00ED3BC4"/>
    <w:pPr>
      <w:numPr>
        <w:numId w:val="22"/>
      </w:numPr>
      <w:spacing w:before="40" w:after="40" w:line="240" w:lineRule="auto"/>
      <w:outlineLvl w:val="0"/>
    </w:pPr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9Zitat">
    <w:name w:val="9_Zitat"/>
    <w:link w:val="9ZitatZchn"/>
    <w:qFormat/>
    <w:rsid w:val="0053289B"/>
    <w:rPr>
      <w:rFonts w:ascii="Arial" w:hAnsi="Arial"/>
      <w:i/>
      <w:iCs/>
      <w:color w:val="404040" w:themeColor="text1" w:themeTint="BF"/>
    </w:rPr>
  </w:style>
  <w:style w:type="character" w:customStyle="1" w:styleId="04ZwischenberschriftEbene1Zchn">
    <w:name w:val="04_Zwischenüberschrift_Ebene1 Zchn"/>
    <w:basedOn w:val="berschrift1Zchn"/>
    <w:link w:val="04ZwischenberschriftEbene1"/>
    <w:rsid w:val="00ED3BC4"/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05Flietext">
    <w:name w:val="05_Fließtext"/>
    <w:link w:val="05FlietextZchn"/>
    <w:qFormat/>
    <w:rsid w:val="005D6DFE"/>
    <w:pPr>
      <w:spacing w:after="0" w:line="276" w:lineRule="auto"/>
      <w:contextualSpacing/>
    </w:pPr>
    <w:rPr>
      <w:rFonts w:ascii="Arial" w:hAnsi="Arial"/>
      <w:color w:val="1E2832"/>
    </w:rPr>
  </w:style>
  <w:style w:type="character" w:customStyle="1" w:styleId="9ZitatZchn">
    <w:name w:val="9_Zitat Zchn"/>
    <w:basedOn w:val="Absatz-Standardschriftart"/>
    <w:link w:val="9Zitat"/>
    <w:rsid w:val="00E106F3"/>
    <w:rPr>
      <w:rFonts w:ascii="Arial" w:hAnsi="Arial"/>
      <w:i/>
      <w:iCs/>
      <w:color w:val="404040" w:themeColor="text1" w:themeTint="BF"/>
    </w:rPr>
  </w:style>
  <w:style w:type="paragraph" w:customStyle="1" w:styleId="01Dachzeile">
    <w:name w:val="01_Dachzeile"/>
    <w:link w:val="01DachzeileZchn"/>
    <w:qFormat/>
    <w:rsid w:val="000465C5"/>
    <w:pPr>
      <w:spacing w:after="60" w:line="240" w:lineRule="auto"/>
    </w:pPr>
    <w:rPr>
      <w:rFonts w:ascii="Arial" w:eastAsia="Times New Roman" w:hAnsi="Arial" w:cs="Times New Roman"/>
      <w:bCs/>
      <w:color w:val="1E2832"/>
      <w:sz w:val="24"/>
      <w:szCs w:val="24"/>
    </w:rPr>
  </w:style>
  <w:style w:type="character" w:customStyle="1" w:styleId="05FlietextZchn">
    <w:name w:val="05_Fließtext Zchn"/>
    <w:basedOn w:val="Absatz-Standardschriftart"/>
    <w:link w:val="05Flietext"/>
    <w:rsid w:val="005D6DFE"/>
    <w:rPr>
      <w:rFonts w:ascii="Arial" w:hAnsi="Arial"/>
      <w:color w:val="1E2832"/>
    </w:rPr>
  </w:style>
  <w:style w:type="paragraph" w:customStyle="1" w:styleId="03Einleitung">
    <w:name w:val="03_Einleitung"/>
    <w:link w:val="03EinleitungZchn"/>
    <w:qFormat/>
    <w:rsid w:val="005663B6"/>
    <w:pPr>
      <w:spacing w:after="0" w:line="276" w:lineRule="auto"/>
    </w:pPr>
    <w:rPr>
      <w:rFonts w:ascii="Arial" w:hAnsi="Arial"/>
      <w:b/>
      <w:bCs/>
      <w:color w:val="250F51"/>
      <w:lang w:eastAsia="de-DE"/>
    </w:rPr>
  </w:style>
  <w:style w:type="character" w:customStyle="1" w:styleId="03EinleitungZchn">
    <w:name w:val="03_Einleitung Zchn"/>
    <w:basedOn w:val="05FlietextZchn"/>
    <w:link w:val="03Einleitung"/>
    <w:rsid w:val="005663B6"/>
    <w:rPr>
      <w:rFonts w:ascii="Arial" w:hAnsi="Arial"/>
      <w:b/>
      <w:bCs/>
      <w:color w:val="250F51"/>
      <w:lang w:eastAsia="de-DE"/>
    </w:rPr>
  </w:style>
  <w:style w:type="paragraph" w:customStyle="1" w:styleId="DatumdesPapiers">
    <w:name w:val="Datum_des_Papiers"/>
    <w:basedOn w:val="Standard"/>
    <w:link w:val="DatumdesPapiersZchn"/>
    <w:qFormat/>
    <w:rsid w:val="00A85333"/>
    <w:pPr>
      <w:spacing w:after="120" w:line="240" w:lineRule="auto"/>
    </w:pPr>
    <w:rPr>
      <w:rFonts w:ascii="Arial" w:eastAsiaTheme="majorEastAsia" w:hAnsi="Arial" w:cstheme="majorBidi"/>
      <w:bCs/>
      <w:color w:val="1E2832"/>
      <w:kern w:val="28"/>
      <w:sz w:val="20"/>
      <w:szCs w:val="20"/>
      <w14:ligatures w14:val="none"/>
    </w:rPr>
  </w:style>
  <w:style w:type="character" w:customStyle="1" w:styleId="DatumdesPapiersZchn">
    <w:name w:val="Datum_des_Papiers Zchn"/>
    <w:basedOn w:val="Absatz-Standardschriftart"/>
    <w:link w:val="DatumdesPapiers"/>
    <w:rsid w:val="00A85333"/>
    <w:rPr>
      <w:rFonts w:ascii="Arial" w:eastAsiaTheme="majorEastAsia" w:hAnsi="Arial" w:cstheme="majorBidi"/>
      <w:bCs/>
      <w:color w:val="1E2832"/>
      <w:kern w:val="28"/>
      <w:sz w:val="20"/>
      <w:szCs w:val="20"/>
    </w:rPr>
  </w:style>
  <w:style w:type="paragraph" w:customStyle="1" w:styleId="TiteldesPapiers">
    <w:name w:val="Titel_des_Papiers"/>
    <w:basedOn w:val="Standard"/>
    <w:link w:val="TiteldesPapiersZchn"/>
    <w:qFormat/>
    <w:rsid w:val="00E106F3"/>
    <w:pPr>
      <w:spacing w:after="0" w:line="240" w:lineRule="auto"/>
      <w:contextualSpacing/>
    </w:pPr>
    <w:rPr>
      <w:rFonts w:ascii="Arial" w:eastAsiaTheme="majorEastAsia" w:hAnsi="Arial" w:cstheme="majorBidi"/>
      <w:b/>
      <w:caps/>
      <w:color w:val="1E2832"/>
      <w:spacing w:val="10"/>
      <w:kern w:val="28"/>
      <w:sz w:val="32"/>
      <w:szCs w:val="32"/>
      <w14:ligatures w14:val="none"/>
    </w:rPr>
  </w:style>
  <w:style w:type="character" w:customStyle="1" w:styleId="TiteldesPapiersZchn">
    <w:name w:val="Titel_des_Papiers Zchn"/>
    <w:basedOn w:val="Absatz-Standardschriftart"/>
    <w:link w:val="TiteldesPapiers"/>
    <w:rsid w:val="00E106F3"/>
    <w:rPr>
      <w:rFonts w:ascii="Arial" w:eastAsiaTheme="majorEastAsia" w:hAnsi="Arial" w:cstheme="majorBidi"/>
      <w:b/>
      <w:caps/>
      <w:color w:val="1E2832"/>
      <w:spacing w:val="10"/>
      <w:kern w:val="28"/>
      <w:sz w:val="32"/>
      <w:szCs w:val="32"/>
    </w:rPr>
  </w:style>
  <w:style w:type="character" w:styleId="Fett">
    <w:name w:val="Strong"/>
    <w:basedOn w:val="Absatz-Standardschriftart"/>
    <w:uiPriority w:val="22"/>
    <w:qFormat/>
    <w:rsid w:val="00E3739C"/>
    <w:rPr>
      <w:b/>
      <w:bCs/>
    </w:rPr>
  </w:style>
  <w:style w:type="paragraph" w:customStyle="1" w:styleId="08AufzhlungEbene2">
    <w:name w:val="08_Aufzählung_Ebene2"/>
    <w:basedOn w:val="08AufzhlungEbene1"/>
    <w:link w:val="08AufzhlungEbene2Zchn"/>
    <w:qFormat/>
    <w:rsid w:val="00A41ACA"/>
    <w:pPr>
      <w:numPr>
        <w:ilvl w:val="1"/>
      </w:numPr>
      <w:ind w:left="788" w:hanging="431"/>
      <w:outlineLvl w:val="9"/>
    </w:pPr>
  </w:style>
  <w:style w:type="character" w:customStyle="1" w:styleId="01DachzeileZchn">
    <w:name w:val="01_Dachzeile Zchn"/>
    <w:basedOn w:val="02TitelZchn"/>
    <w:link w:val="01Dachzeile"/>
    <w:rsid w:val="000465C5"/>
    <w:rPr>
      <w:rFonts w:ascii="Arial" w:eastAsia="Times New Roman" w:hAnsi="Arial" w:cs="Times New Roman"/>
      <w:b w:val="0"/>
      <w:bCs/>
      <w:color w:val="1E2832"/>
      <w:sz w:val="24"/>
      <w:szCs w:val="24"/>
    </w:rPr>
  </w:style>
  <w:style w:type="paragraph" w:customStyle="1" w:styleId="06Bildberschrift">
    <w:name w:val="06_Bildüberschrift"/>
    <w:link w:val="06BildberschriftZchn"/>
    <w:qFormat/>
    <w:rsid w:val="00AF5551"/>
    <w:pPr>
      <w:spacing w:after="0" w:line="240" w:lineRule="auto"/>
    </w:pPr>
    <w:rPr>
      <w:rFonts w:ascii="Arial" w:hAnsi="Arial"/>
      <w:b/>
      <w:bCs/>
      <w:noProof/>
      <w:color w:val="250F51"/>
    </w:rPr>
  </w:style>
  <w:style w:type="paragraph" w:customStyle="1" w:styleId="07Bildunterschrift">
    <w:name w:val="07_Bildunterschrift"/>
    <w:link w:val="07BildunterschriftZchn"/>
    <w:qFormat/>
    <w:rsid w:val="003502F1"/>
    <w:pPr>
      <w:spacing w:before="120" w:after="240"/>
    </w:pPr>
    <w:rPr>
      <w:rFonts w:ascii="Arial" w:hAnsi="Arial"/>
      <w:color w:val="1E2832"/>
      <w:sz w:val="18"/>
      <w:szCs w:val="18"/>
    </w:rPr>
  </w:style>
  <w:style w:type="character" w:customStyle="1" w:styleId="06BildberschriftZchn">
    <w:name w:val="06_Bildüberschrift Zchn"/>
    <w:basedOn w:val="02TitelZchn"/>
    <w:link w:val="06Bildberschrift"/>
    <w:rsid w:val="00AF5551"/>
    <w:rPr>
      <w:rFonts w:ascii="Arial" w:eastAsiaTheme="majorEastAsia" w:hAnsi="Arial" w:cstheme="majorBidi"/>
      <w:b/>
      <w:bCs/>
      <w:noProof/>
      <w:color w:val="250F51"/>
      <w:sz w:val="32"/>
      <w:szCs w:val="32"/>
    </w:rPr>
  </w:style>
  <w:style w:type="character" w:customStyle="1" w:styleId="07BildunterschriftZchn">
    <w:name w:val="07_Bildunterschrift Zchn"/>
    <w:basedOn w:val="06BildberschriftZchn"/>
    <w:link w:val="07Bildunterschrift"/>
    <w:rsid w:val="003502F1"/>
    <w:rPr>
      <w:rFonts w:ascii="Arial" w:eastAsiaTheme="majorEastAsia" w:hAnsi="Arial" w:cstheme="majorBidi"/>
      <w:b w:val="0"/>
      <w:bCs w:val="0"/>
      <w:caps w:val="0"/>
      <w:noProof/>
      <w:color w:val="1E2832"/>
      <w:sz w:val="18"/>
      <w:szCs w:val="18"/>
    </w:rPr>
  </w:style>
  <w:style w:type="character" w:customStyle="1" w:styleId="ts-alignment-element">
    <w:name w:val="ts-alignment-element"/>
    <w:basedOn w:val="Absatz-Standardschriftart"/>
    <w:rsid w:val="004C64ED"/>
  </w:style>
  <w:style w:type="character" w:customStyle="1" w:styleId="08AufzhlungEbene2Zchn">
    <w:name w:val="08_Aufzählung_Ebene2 Zchn"/>
    <w:basedOn w:val="08AufzhlungEbene1Zchn"/>
    <w:link w:val="08AufzhlungEbene2"/>
    <w:rsid w:val="00A41ACA"/>
    <w:rPr>
      <w:rFonts w:ascii="Arial" w:eastAsia="Times New Roman" w:hAnsi="Arial" w:cs="Times New Roman"/>
      <w:bCs/>
      <w:color w:val="1E283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7FA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0CDB"/>
    <w:pPr>
      <w:tabs>
        <w:tab w:val="right" w:leader="dot" w:pos="9344"/>
      </w:tabs>
      <w:spacing w:after="100"/>
    </w:pPr>
    <w:rPr>
      <w:rFonts w:ascii="Arial" w:hAnsi="Arial"/>
      <w:kern w:val="0"/>
      <w14:ligatures w14:val="none"/>
    </w:rPr>
  </w:style>
  <w:style w:type="paragraph" w:styleId="Verzeichnis2">
    <w:name w:val="toc 2"/>
    <w:basedOn w:val="Standard"/>
    <w:next w:val="Standard"/>
    <w:autoRedefine/>
    <w:uiPriority w:val="39"/>
    <w:unhideWhenUsed/>
    <w:rsid w:val="00997FA4"/>
    <w:pPr>
      <w:spacing w:after="100"/>
      <w:ind w:left="220"/>
    </w:pPr>
    <w:rPr>
      <w:rFonts w:ascii="Arial" w:hAnsi="Arial"/>
      <w:kern w:val="0"/>
      <w14:ligatures w14:val="none"/>
    </w:rPr>
  </w:style>
  <w:style w:type="paragraph" w:styleId="Verzeichnis3">
    <w:name w:val="toc 3"/>
    <w:basedOn w:val="Standard"/>
    <w:next w:val="Standard"/>
    <w:autoRedefine/>
    <w:uiPriority w:val="39"/>
    <w:unhideWhenUsed/>
    <w:rsid w:val="00997FA4"/>
    <w:pPr>
      <w:spacing w:after="100"/>
      <w:ind w:left="440"/>
    </w:pPr>
    <w:rPr>
      <w:rFonts w:ascii="Arial" w:hAnsi="Arial"/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7788B"/>
    <w:rPr>
      <w:b/>
      <w:color w:val="1796C2"/>
      <w:u w:val="single"/>
    </w:rPr>
  </w:style>
  <w:style w:type="paragraph" w:customStyle="1" w:styleId="Spiegelstrichliste">
    <w:name w:val="Spiegelstrichliste"/>
    <w:basedOn w:val="05Flietext"/>
    <w:link w:val="SpiegelstrichlisteZchn"/>
    <w:rsid w:val="00913D17"/>
    <w:pPr>
      <w:numPr>
        <w:numId w:val="19"/>
      </w:numPr>
    </w:pPr>
  </w:style>
  <w:style w:type="character" w:customStyle="1" w:styleId="SpiegelstrichlisteZchn">
    <w:name w:val="Spiegelstrichliste Zchn"/>
    <w:basedOn w:val="05FlietextZchn"/>
    <w:link w:val="Spiegelstrichliste"/>
    <w:rsid w:val="00913D17"/>
    <w:rPr>
      <w:rFonts w:ascii="Arial" w:hAnsi="Arial"/>
      <w:color w:val="1E2832"/>
    </w:rPr>
  </w:style>
  <w:style w:type="paragraph" w:customStyle="1" w:styleId="04ZwischenberschriftEbene2">
    <w:name w:val="04_Zwischenüberschrift_Ebene2"/>
    <w:basedOn w:val="04ZwischenberschriftEbene1"/>
    <w:link w:val="04ZwischenberschriftEbene2Zchn"/>
    <w:rsid w:val="00675909"/>
    <w:pPr>
      <w:numPr>
        <w:numId w:val="23"/>
      </w:numPr>
    </w:pPr>
    <w:rPr>
      <w:b w:val="0"/>
      <w:bCs/>
    </w:rPr>
  </w:style>
  <w:style w:type="paragraph" w:customStyle="1" w:styleId="04ZwischenberschriftEbene20">
    <w:name w:val="04_Zwischenüberschrift_Ebene_2"/>
    <w:basedOn w:val="04ZwischenberschriftEbene1"/>
    <w:link w:val="04ZwischenberschriftEbene2Zchn0"/>
    <w:qFormat/>
    <w:rsid w:val="0098179F"/>
    <w:pPr>
      <w:numPr>
        <w:ilvl w:val="1"/>
      </w:numPr>
      <w:outlineLvl w:val="1"/>
    </w:pPr>
    <w:rPr>
      <w:b w:val="0"/>
      <w:bCs/>
      <w:sz w:val="24"/>
      <w:szCs w:val="24"/>
    </w:rPr>
  </w:style>
  <w:style w:type="character" w:customStyle="1" w:styleId="04ZwischenberschriftEbene2Zchn">
    <w:name w:val="04_Zwischenüberschrift_Ebene2 Zchn"/>
    <w:basedOn w:val="04ZwischenberschriftEbene1Zchn"/>
    <w:link w:val="04ZwischenberschriftEbene2"/>
    <w:rsid w:val="00675909"/>
    <w:rPr>
      <w:rFonts w:ascii="Arial" w:eastAsia="Times New Roman" w:hAnsi="Arial" w:cs="Times New Roman"/>
      <w:b w:val="0"/>
      <w:bCs/>
      <w:color w:val="2A255A"/>
      <w:sz w:val="24"/>
      <w:szCs w:val="24"/>
    </w:rPr>
  </w:style>
  <w:style w:type="paragraph" w:customStyle="1" w:styleId="04ZwischenberschriftEbene3">
    <w:name w:val="04_Zwischenüberschrift_Ebene_3"/>
    <w:basedOn w:val="04ZwischenberschriftEbene20"/>
    <w:link w:val="04ZwischenberschriftEbene3Zchn"/>
    <w:qFormat/>
    <w:rsid w:val="00371382"/>
    <w:pPr>
      <w:numPr>
        <w:ilvl w:val="2"/>
      </w:numPr>
    </w:pPr>
    <w:rPr>
      <w:sz w:val="22"/>
      <w:szCs w:val="22"/>
    </w:rPr>
  </w:style>
  <w:style w:type="character" w:customStyle="1" w:styleId="04ZwischenberschriftEbene2Zchn0">
    <w:name w:val="04_Zwischenüberschrift_Ebene_2 Zchn"/>
    <w:basedOn w:val="04ZwischenberschriftEbene1Zchn"/>
    <w:link w:val="04ZwischenberschriftEbene20"/>
    <w:rsid w:val="0098179F"/>
    <w:rPr>
      <w:rFonts w:ascii="Arial" w:eastAsia="Times New Roman" w:hAnsi="Arial" w:cs="Times New Roman"/>
      <w:b w:val="0"/>
      <w:bCs/>
      <w:color w:val="250F51"/>
      <w:sz w:val="24"/>
      <w:szCs w:val="24"/>
    </w:rPr>
  </w:style>
  <w:style w:type="paragraph" w:customStyle="1" w:styleId="04Zwischenberschrift3">
    <w:name w:val="04_Zwischenüberschrift_3"/>
    <w:basedOn w:val="04ZwischenberschriftEbene20"/>
    <w:link w:val="04Zwischenberschrift3Zchn"/>
    <w:rsid w:val="00177F24"/>
    <w:pPr>
      <w:numPr>
        <w:ilvl w:val="0"/>
        <w:numId w:val="0"/>
      </w:numPr>
      <w:outlineLvl w:val="2"/>
    </w:pPr>
  </w:style>
  <w:style w:type="character" w:customStyle="1" w:styleId="04ZwischenberschriftEbene3Zchn">
    <w:name w:val="04_Zwischenüberschrift_Ebene_3 Zchn"/>
    <w:basedOn w:val="04ZwischenberschriftEbene2Zchn0"/>
    <w:link w:val="04ZwischenberschriftEbene3"/>
    <w:rsid w:val="00371382"/>
    <w:rPr>
      <w:rFonts w:ascii="Arial" w:eastAsia="Times New Roman" w:hAnsi="Arial" w:cs="Times New Roman"/>
      <w:b w:val="0"/>
      <w:bCs/>
      <w:color w:val="250F51"/>
      <w:sz w:val="26"/>
      <w:szCs w:val="26"/>
    </w:rPr>
  </w:style>
  <w:style w:type="character" w:customStyle="1" w:styleId="04Zwischenberschrift3Zchn">
    <w:name w:val="04_Zwischenüberschrift_3 Zchn"/>
    <w:basedOn w:val="04ZwischenberschriftEbene2Zchn0"/>
    <w:link w:val="04Zwischenberschrift3"/>
    <w:rsid w:val="00177F24"/>
    <w:rPr>
      <w:rFonts w:ascii="Arial" w:eastAsia="Times New Roman" w:hAnsi="Arial" w:cs="Times New Roman"/>
      <w:b w:val="0"/>
      <w:bCs/>
      <w:color w:val="2A255A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2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1521"/>
    <w:rPr>
      <w:color w:val="1796C2"/>
      <w:u w:val="single"/>
    </w:rPr>
  </w:style>
  <w:style w:type="paragraph" w:customStyle="1" w:styleId="08AufzhlungSymbole">
    <w:name w:val="08_Aufzählung_Symbole"/>
    <w:basedOn w:val="Standard"/>
    <w:link w:val="08AufzhlungSymboleZchn"/>
    <w:qFormat/>
    <w:rsid w:val="004058B7"/>
    <w:pPr>
      <w:numPr>
        <w:numId w:val="28"/>
      </w:numPr>
      <w:spacing w:after="120" w:line="270" w:lineRule="exact"/>
      <w:ind w:left="357" w:hanging="357"/>
    </w:pPr>
    <w:rPr>
      <w:rFonts w:ascii="Arial" w:eastAsia="Times New Roman" w:hAnsi="Arial" w:cs="Times New Roman"/>
      <w:bCs/>
      <w:color w:val="1E2832"/>
      <w:kern w:val="0"/>
      <w14:ligatures w14:val="none"/>
    </w:rPr>
  </w:style>
  <w:style w:type="character" w:customStyle="1" w:styleId="08AufzhlungSymboleZchn">
    <w:name w:val="08_Aufzählung_Symbole Zchn"/>
    <w:basedOn w:val="Absatz-Standardschriftart"/>
    <w:link w:val="08AufzhlungSymbole"/>
    <w:rsid w:val="004058B7"/>
    <w:rPr>
      <w:rFonts w:ascii="Arial" w:eastAsia="Times New Roman" w:hAnsi="Arial" w:cs="Times New Roman"/>
      <w:bCs/>
      <w:color w:val="1E2832"/>
    </w:rPr>
  </w:style>
  <w:style w:type="paragraph" w:styleId="berarbeitung">
    <w:name w:val="Revision"/>
    <w:hidden/>
    <w:uiPriority w:val="99"/>
    <w:semiHidden/>
    <w:rsid w:val="001868E7"/>
    <w:pPr>
      <w:spacing w:after="0" w:line="240" w:lineRule="auto"/>
    </w:pPr>
    <w:rPr>
      <w:kern w:val="2"/>
      <w14:ligatures w14:val="standardContextu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7D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F7D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F7DDB"/>
    <w:rPr>
      <w:kern w:val="2"/>
      <w:sz w:val="20"/>
      <w:szCs w:val="20"/>
      <w14:ligatures w14:val="standardContextu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7D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7DDB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4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1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2x.de/2025/06/18/fortschrittsbericht-der-mineraloelwirtschaft-transformation-setzt-wettbewerbsfaehigkeit-vorau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er.diederichs.en2x\Downloads\en2x_Presseinfo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c7ce1-9143-4d76-91b0-f20b09633d3f">
      <Terms xmlns="http://schemas.microsoft.com/office/infopath/2007/PartnerControls"/>
    </lcf76f155ced4ddcb4097134ff3c332f>
    <TaxCatchAll xmlns="d85148c6-851f-47a3-8805-adbb0220f0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26F82D9301045B9A5743484489ED4" ma:contentTypeVersion="17" ma:contentTypeDescription="Ein neues Dokument erstellen." ma:contentTypeScope="" ma:versionID="d071c61e37c35b62e9a89bf834e88a39">
  <xsd:schema xmlns:xsd="http://www.w3.org/2001/XMLSchema" xmlns:xs="http://www.w3.org/2001/XMLSchema" xmlns:p="http://schemas.microsoft.com/office/2006/metadata/properties" xmlns:ns2="5ccc7ce1-9143-4d76-91b0-f20b09633d3f" xmlns:ns3="d85148c6-851f-47a3-8805-adbb0220f05a" targetNamespace="http://schemas.microsoft.com/office/2006/metadata/properties" ma:root="true" ma:fieldsID="5168dbb33639750329a053e723309351" ns2:_="" ns3:_="">
    <xsd:import namespace="5ccc7ce1-9143-4d76-91b0-f20b09633d3f"/>
    <xsd:import namespace="d85148c6-851f-47a3-8805-adbb0220f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c7ce1-9143-4d76-91b0-f20b0963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29eef34-7f14-4ea5-b203-65ba5ddfc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48c6-851f-47a3-8805-adbb0220f0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6aefcab-3311-4824-bf0a-82e3d6763144}" ma:internalName="TaxCatchAll" ma:showField="CatchAllData" ma:web="d85148c6-851f-47a3-8805-adbb0220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8FF6F-440B-4138-B4C9-D3C9B4442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6857A-E252-49E9-8D2A-46E011FB68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9E002D-A700-4EA9-A323-3BE53BEF27C5}">
  <ds:schemaRefs>
    <ds:schemaRef ds:uri="http://schemas.microsoft.com/office/2006/metadata/properties"/>
    <ds:schemaRef ds:uri="http://schemas.microsoft.com/office/infopath/2007/PartnerControls"/>
    <ds:schemaRef ds:uri="5ccc7ce1-9143-4d76-91b0-f20b09633d3f"/>
    <ds:schemaRef ds:uri="d85148c6-851f-47a3-8805-adbb0220f05a"/>
  </ds:schemaRefs>
</ds:datastoreItem>
</file>

<file path=customXml/itemProps4.xml><?xml version="1.0" encoding="utf-8"?>
<ds:datastoreItem xmlns:ds="http://schemas.openxmlformats.org/officeDocument/2006/customXml" ds:itemID="{E75F3A35-9FC4-4FB4-8CA2-E999B8684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c7ce1-9143-4d76-91b0-f20b09633d3f"/>
    <ds:schemaRef ds:uri="d85148c6-851f-47a3-8805-adbb0220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en2x_Presseinfo_Vorlage</Template>
  <TotalTime>0</TotalTime>
  <Pages>1</Pages>
  <Words>464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Diederichs</dc:creator>
  <cp:keywords/>
  <dc:description/>
  <cp:lastModifiedBy>Rainer Diederichs (en2x)</cp:lastModifiedBy>
  <cp:revision>37</cp:revision>
  <cp:lastPrinted>2021-08-23T12:48:00Z</cp:lastPrinted>
  <dcterms:created xsi:type="dcterms:W3CDTF">2025-06-06T08:55:00Z</dcterms:created>
  <dcterms:modified xsi:type="dcterms:W3CDTF">2025-06-18T09:34:00Z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600800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0x010100D4126F82D9301045B9A5743484489ED4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